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2813DB" w:rsidRPr="002813DB" w:rsidTr="00D73EB7">
        <w:trPr>
          <w:jc w:val="center"/>
        </w:trPr>
        <w:tc>
          <w:tcPr>
            <w:tcW w:w="4253" w:type="dxa"/>
          </w:tcPr>
          <w:p w:rsidR="002813DB" w:rsidRPr="002813DB" w:rsidRDefault="002813DB" w:rsidP="00D73EB7">
            <w:pPr>
              <w:pStyle w:val="NoSpacing"/>
              <w:spacing w:before="60"/>
              <w:jc w:val="center"/>
              <w:rPr>
                <w:rFonts w:ascii="Times New Roman" w:hAnsi="Times New Roman" w:cs="Times New Roman"/>
                <w:sz w:val="26"/>
                <w:szCs w:val="26"/>
              </w:rPr>
            </w:pPr>
            <w:r w:rsidRPr="002813DB">
              <w:rPr>
                <w:rFonts w:ascii="Times New Roman" w:hAnsi="Times New Roman" w:cs="Times New Roman"/>
                <w:sz w:val="26"/>
                <w:szCs w:val="26"/>
              </w:rPr>
              <w:t>CỤC HẬU CẦN PK-KQ</w:t>
            </w:r>
          </w:p>
          <w:p w:rsidR="002813DB" w:rsidRPr="002813DB" w:rsidRDefault="002813DB" w:rsidP="00D73EB7">
            <w:pPr>
              <w:pStyle w:val="NoSpacing"/>
              <w:spacing w:before="60"/>
              <w:jc w:val="center"/>
              <w:rPr>
                <w:rFonts w:ascii="Times New Roman" w:hAnsi="Times New Roman" w:cs="Times New Roman"/>
                <w:b/>
                <w:sz w:val="26"/>
                <w:szCs w:val="26"/>
              </w:rPr>
            </w:pPr>
            <w:r w:rsidRPr="002813DB">
              <w:rPr>
                <w:rFonts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227965</wp:posOffset>
                      </wp:positionV>
                      <wp:extent cx="89408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FA759" id="_x0000_t32" coordsize="21600,21600" o:spt="32" o:oned="t" path="m,l21600,21600e" filled="f">
                      <v:path arrowok="t" fillok="f" o:connecttype="none"/>
                      <o:lock v:ext="edit" shapetype="t"/>
                    </v:shapetype>
                    <v:shape id="Straight Arrow Connector 2" o:spid="_x0000_s1026" type="#_x0000_t32" style="position:absolute;margin-left:65.85pt;margin-top:17.95pt;width:7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DdJAIAAEk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"/>
                  </w:pict>
                </mc:Fallback>
              </mc:AlternateContent>
            </w:r>
            <w:r w:rsidRPr="002813DB">
              <w:rPr>
                <w:rFonts w:ascii="Times New Roman" w:hAnsi="Times New Roman" w:cs="Times New Roman"/>
                <w:b/>
                <w:sz w:val="26"/>
                <w:szCs w:val="26"/>
              </w:rPr>
              <w:t>VIỆN Y HỌC PK-KQ</w:t>
            </w:r>
          </w:p>
          <w:p w:rsidR="002813DB" w:rsidRPr="002813DB" w:rsidRDefault="002813DB" w:rsidP="00D73EB7">
            <w:pPr>
              <w:pStyle w:val="NoSpacing"/>
              <w:jc w:val="center"/>
              <w:rPr>
                <w:rFonts w:ascii="Times New Roman" w:hAnsi="Times New Roman" w:cs="Times New Roman"/>
                <w:sz w:val="26"/>
                <w:szCs w:val="26"/>
              </w:rPr>
            </w:pPr>
            <w:r w:rsidRPr="002813DB">
              <w:rPr>
                <w:rFonts w:ascii="Times New Roman" w:hAnsi="Times New Roman" w:cs="Times New Roman"/>
                <w:sz w:val="26"/>
                <w:szCs w:val="26"/>
              </w:rPr>
              <w:t>Số:         /</w:t>
            </w:r>
            <w:r>
              <w:rPr>
                <w:rFonts w:ascii="Times New Roman" w:hAnsi="Times New Roman" w:cs="Times New Roman"/>
                <w:sz w:val="26"/>
                <w:szCs w:val="26"/>
              </w:rPr>
              <w:t>TM-</w:t>
            </w:r>
            <w:r w:rsidRPr="002813DB">
              <w:rPr>
                <w:rFonts w:ascii="Times New Roman" w:hAnsi="Times New Roman" w:cs="Times New Roman"/>
                <w:sz w:val="26"/>
                <w:szCs w:val="26"/>
              </w:rPr>
              <w:t>VYH</w:t>
            </w:r>
            <w:r w:rsidR="005B4F92">
              <w:rPr>
                <w:rFonts w:ascii="Times New Roman" w:hAnsi="Times New Roman" w:cs="Times New Roman"/>
                <w:sz w:val="26"/>
                <w:szCs w:val="26"/>
              </w:rPr>
              <w:t>PKKQ</w:t>
            </w:r>
          </w:p>
          <w:p w:rsidR="002813DB" w:rsidRPr="002813DB" w:rsidRDefault="002813DB" w:rsidP="002813DB">
            <w:pPr>
              <w:pStyle w:val="NoSpacing"/>
              <w:rPr>
                <w:rFonts w:ascii="Times New Roman" w:hAnsi="Times New Roman" w:cs="Times New Roman"/>
                <w:sz w:val="24"/>
                <w:szCs w:val="24"/>
              </w:rPr>
            </w:pPr>
          </w:p>
          <w:p w:rsidR="002813DB" w:rsidRPr="002813DB" w:rsidRDefault="002813DB" w:rsidP="00D73EB7">
            <w:pPr>
              <w:pStyle w:val="NoSpacing"/>
              <w:spacing w:before="60" w:after="120"/>
              <w:jc w:val="center"/>
              <w:rPr>
                <w:rFonts w:ascii="Times New Roman" w:hAnsi="Times New Roman" w:cs="Times New Roman"/>
                <w:sz w:val="24"/>
                <w:szCs w:val="24"/>
              </w:rPr>
            </w:pPr>
          </w:p>
        </w:tc>
        <w:tc>
          <w:tcPr>
            <w:tcW w:w="5670" w:type="dxa"/>
          </w:tcPr>
          <w:p w:rsidR="002813DB" w:rsidRPr="002813DB" w:rsidRDefault="002813DB" w:rsidP="00D73EB7">
            <w:pPr>
              <w:pStyle w:val="NoSpacing"/>
              <w:spacing w:before="60"/>
              <w:jc w:val="center"/>
              <w:rPr>
                <w:rFonts w:ascii="Times New Roman" w:hAnsi="Times New Roman" w:cs="Times New Roman"/>
                <w:b/>
                <w:sz w:val="26"/>
                <w:szCs w:val="26"/>
              </w:rPr>
            </w:pPr>
            <w:r w:rsidRPr="002813DB">
              <w:rPr>
                <w:rFonts w:ascii="Times New Roman" w:hAnsi="Times New Roman" w:cs="Times New Roman"/>
                <w:b/>
                <w:sz w:val="26"/>
                <w:szCs w:val="26"/>
              </w:rPr>
              <w:t>CỘNG HÒA XÃ HỘI CHỦ NGHĨA VIỆT NAM</w:t>
            </w:r>
          </w:p>
          <w:p w:rsidR="002813DB" w:rsidRPr="002813DB" w:rsidRDefault="002813DB" w:rsidP="00D73EB7">
            <w:pPr>
              <w:pStyle w:val="NoSpacing"/>
              <w:spacing w:before="60"/>
              <w:jc w:val="center"/>
              <w:rPr>
                <w:rFonts w:ascii="Times New Roman" w:hAnsi="Times New Roman" w:cs="Times New Roman"/>
                <w:b/>
                <w:sz w:val="26"/>
                <w:szCs w:val="26"/>
              </w:rPr>
            </w:pPr>
            <w:r w:rsidRPr="002813DB">
              <w:rPr>
                <w:rFonts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1040130</wp:posOffset>
                      </wp:positionH>
                      <wp:positionV relativeFrom="paragraph">
                        <wp:posOffset>227965</wp:posOffset>
                      </wp:positionV>
                      <wp:extent cx="1332000" cy="635"/>
                      <wp:effectExtent l="0" t="0" r="2095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12E40" id="_x0000_t32" coordsize="21600,21600" o:spt="32" o:oned="t" path="m,l21600,21600e" filled="f">
                      <v:path arrowok="t" fillok="f" o:connecttype="none"/>
                      <o:lock v:ext="edit" shapetype="t"/>
                    </v:shapetype>
                    <v:shape id="Straight Arrow Connector 1" o:spid="_x0000_s1026" type="#_x0000_t32" style="position:absolute;margin-left:81.9pt;margin-top:17.95pt;width:104.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"/>
                  </w:pict>
                </mc:Fallback>
              </mc:AlternateContent>
            </w:r>
            <w:r w:rsidRPr="002813DB">
              <w:rPr>
                <w:rFonts w:ascii="Times New Roman" w:hAnsi="Times New Roman" w:cs="Times New Roman"/>
                <w:b/>
                <w:sz w:val="26"/>
                <w:szCs w:val="26"/>
              </w:rPr>
              <w:t>Độc lập-Tự do-Hạnh phúc</w:t>
            </w:r>
          </w:p>
          <w:p w:rsidR="002813DB" w:rsidRPr="002813DB" w:rsidRDefault="002813DB" w:rsidP="00630CF2">
            <w:pPr>
              <w:pStyle w:val="NoSpacing"/>
              <w:spacing w:before="60"/>
              <w:jc w:val="center"/>
              <w:rPr>
                <w:rFonts w:ascii="Times New Roman" w:hAnsi="Times New Roman" w:cs="Times New Roman"/>
                <w:sz w:val="26"/>
                <w:szCs w:val="26"/>
              </w:rPr>
            </w:pPr>
            <w:r w:rsidRPr="002813DB">
              <w:rPr>
                <w:rFonts w:ascii="Times New Roman" w:hAnsi="Times New Roman" w:cs="Times New Roman"/>
                <w:i/>
                <w:sz w:val="26"/>
                <w:szCs w:val="26"/>
              </w:rPr>
              <w:t>Hà Nội, ngày</w:t>
            </w:r>
            <w:r w:rsidR="0026295F">
              <w:rPr>
                <w:rFonts w:ascii="Times New Roman" w:hAnsi="Times New Roman" w:cs="Times New Roman"/>
                <w:i/>
                <w:sz w:val="26"/>
                <w:szCs w:val="26"/>
              </w:rPr>
              <w:t xml:space="preserve">  </w:t>
            </w:r>
            <w:r w:rsidRPr="002813DB">
              <w:rPr>
                <w:rFonts w:ascii="Times New Roman" w:hAnsi="Times New Roman" w:cs="Times New Roman"/>
                <w:i/>
                <w:sz w:val="26"/>
                <w:szCs w:val="26"/>
              </w:rPr>
              <w:t xml:space="preserve"> </w:t>
            </w:r>
            <w:r w:rsidR="003A0F7E">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2813DB">
              <w:rPr>
                <w:rFonts w:ascii="Times New Roman" w:hAnsi="Times New Roman" w:cs="Times New Roman"/>
                <w:i/>
                <w:sz w:val="26"/>
                <w:szCs w:val="26"/>
              </w:rPr>
              <w:t xml:space="preserve">tháng </w:t>
            </w:r>
            <w:r w:rsidR="0026295F">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2813DB">
              <w:rPr>
                <w:rFonts w:ascii="Times New Roman" w:hAnsi="Times New Roman" w:cs="Times New Roman"/>
                <w:i/>
                <w:sz w:val="26"/>
                <w:szCs w:val="26"/>
              </w:rPr>
              <w:t xml:space="preserve"> năm 20</w:t>
            </w:r>
            <w:r w:rsidRPr="002813DB">
              <w:rPr>
                <w:rFonts w:ascii="Times New Roman" w:hAnsi="Times New Roman" w:cs="Times New Roman"/>
                <w:i/>
                <w:sz w:val="26"/>
                <w:szCs w:val="26"/>
                <w:lang w:val="vi-VN"/>
              </w:rPr>
              <w:t>2</w:t>
            </w:r>
            <w:r w:rsidR="003A0F7E">
              <w:rPr>
                <w:rFonts w:ascii="Times New Roman" w:hAnsi="Times New Roman" w:cs="Times New Roman"/>
                <w:i/>
                <w:sz w:val="26"/>
                <w:szCs w:val="26"/>
              </w:rPr>
              <w:t>4</w:t>
            </w:r>
          </w:p>
        </w:tc>
      </w:tr>
    </w:tbl>
    <w:p w:rsidR="00EB15C7" w:rsidRPr="005C472D" w:rsidRDefault="00196AA6" w:rsidP="005C472D">
      <w:pPr>
        <w:jc w:val="center"/>
        <w:rPr>
          <w:b/>
        </w:rPr>
      </w:pPr>
      <w:r>
        <w:rPr>
          <w:b/>
          <w:bCs/>
          <w:noProof/>
        </w:rPr>
        <mc:AlternateContent>
          <mc:Choice Requires="wps">
            <w:drawing>
              <wp:anchor distT="0" distB="0" distL="114300" distR="114300" simplePos="0" relativeHeight="251661312" behindDoc="0" locked="0" layoutInCell="1" allowOverlap="1" wp14:anchorId="6A6DAC3A" wp14:editId="0C7512D4">
                <wp:simplePos x="0" y="0"/>
                <wp:positionH relativeFrom="margin">
                  <wp:posOffset>2365375</wp:posOffset>
                </wp:positionH>
                <wp:positionV relativeFrom="paragraph">
                  <wp:posOffset>217805</wp:posOffset>
                </wp:positionV>
                <wp:extent cx="104400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0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FAB558"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6.25pt,17.15pt" to="268.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Q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" strokecolor="black [3200]" strokeweight=".5pt">
                <v:stroke joinstyle="miter"/>
                <w10:wrap anchorx="margin"/>
              </v:line>
            </w:pict>
          </mc:Fallback>
        </mc:AlternateContent>
      </w:r>
      <w:r w:rsidR="005C472D" w:rsidRPr="005C472D">
        <w:rPr>
          <w:b/>
        </w:rPr>
        <w:t>THƯ MỜI BÁO GIÁ</w:t>
      </w:r>
    </w:p>
    <w:p w:rsidR="00C64099" w:rsidRPr="00720A97" w:rsidRDefault="00C64099" w:rsidP="00C64099">
      <w:pPr>
        <w:spacing w:before="120" w:after="280" w:afterAutospacing="1"/>
        <w:jc w:val="center"/>
      </w:pPr>
      <w:r w:rsidRPr="00720A97">
        <w:rPr>
          <w:bCs/>
        </w:rPr>
        <w:t>Kính gửi: Các hãng sản xuất, nhà cung cấp tại Việt Nam</w:t>
      </w:r>
    </w:p>
    <w:p w:rsidR="00C64099" w:rsidRDefault="002813DB" w:rsidP="008A1FBD">
      <w:pPr>
        <w:spacing w:after="0" w:line="276" w:lineRule="auto"/>
        <w:ind w:firstLine="720"/>
        <w:jc w:val="both"/>
      </w:pPr>
      <w:r>
        <w:t>Viện Y học PKKQ</w:t>
      </w:r>
      <w:r w:rsidR="00C64099">
        <w:t xml:space="preserve"> có nhu cầu tiếp nhận báo giá để tham khảo, xây dựng giá gói thầu, làm cơ sở tổ chức lựa chọn nhà thầu cho </w:t>
      </w:r>
      <w:r w:rsidR="00E811F2" w:rsidRPr="00BC5006">
        <w:rPr>
          <w:b/>
        </w:rPr>
        <w:t xml:space="preserve">gói thầu </w:t>
      </w:r>
      <w:r w:rsidR="00E811F2">
        <w:rPr>
          <w:b/>
        </w:rPr>
        <w:t>mua sắm vật tư y tế</w:t>
      </w:r>
      <w:r w:rsidR="00400B6D">
        <w:rPr>
          <w:b/>
        </w:rPr>
        <w:t>, sinh phẩm y tế</w:t>
      </w:r>
      <w:r w:rsidR="00E811F2">
        <w:rPr>
          <w:b/>
        </w:rPr>
        <w:t xml:space="preserve"> bổ sung năm 2024</w:t>
      </w:r>
      <w:r w:rsidR="00E811F2">
        <w:t xml:space="preserve"> </w:t>
      </w:r>
      <w:r w:rsidR="00C64099">
        <w:t>với nội dung cụ thể như sau:</w:t>
      </w:r>
    </w:p>
    <w:p w:rsidR="00C64099" w:rsidRDefault="00C64099" w:rsidP="002B7BB8">
      <w:pPr>
        <w:spacing w:after="0" w:line="276" w:lineRule="auto"/>
        <w:ind w:firstLine="720"/>
        <w:jc w:val="both"/>
      </w:pPr>
      <w:r>
        <w:rPr>
          <w:b/>
          <w:bCs/>
        </w:rPr>
        <w:t>I. Thông tin của đơn vị yêu cầu báo giá</w:t>
      </w:r>
    </w:p>
    <w:p w:rsidR="00C64099" w:rsidRPr="0026295F" w:rsidRDefault="00C64099" w:rsidP="008A1FBD">
      <w:pPr>
        <w:spacing w:after="0" w:line="276" w:lineRule="auto"/>
        <w:ind w:firstLine="720"/>
        <w:jc w:val="both"/>
        <w:rPr>
          <w:spacing w:val="-14"/>
        </w:rPr>
      </w:pPr>
      <w:r w:rsidRPr="0026295F">
        <w:rPr>
          <w:spacing w:val="-14"/>
        </w:rPr>
        <w:t xml:space="preserve">1. Đơn vị yêu cầu báo giá: </w:t>
      </w:r>
      <w:r w:rsidR="002813DB" w:rsidRPr="0026295F">
        <w:rPr>
          <w:spacing w:val="-14"/>
        </w:rPr>
        <w:t>Viện Y học Phòng không Không quân/Cục Hậu cần</w:t>
      </w:r>
    </w:p>
    <w:p w:rsidR="002813DB" w:rsidRDefault="002813DB" w:rsidP="008A1FBD">
      <w:pPr>
        <w:spacing w:after="0" w:line="276" w:lineRule="auto"/>
        <w:ind w:firstLine="720"/>
        <w:jc w:val="both"/>
      </w:pPr>
      <w:r>
        <w:t>Địa chỉ: 225 Trường Chinh, Khương Mai, Thanh Xuân, Hà Nội</w:t>
      </w:r>
    </w:p>
    <w:p w:rsidR="002813DB" w:rsidRPr="0026295F" w:rsidRDefault="00C64099" w:rsidP="008A1FBD">
      <w:pPr>
        <w:spacing w:after="0" w:line="276" w:lineRule="auto"/>
        <w:ind w:firstLine="720"/>
        <w:jc w:val="both"/>
      </w:pPr>
      <w:r w:rsidRPr="0026295F">
        <w:t>2. Thông tin liên hệ của người chịu trách nhiệm tiếp nhận báo giá</w:t>
      </w:r>
    </w:p>
    <w:p w:rsidR="002813DB" w:rsidRDefault="002813DB" w:rsidP="008A1FBD">
      <w:pPr>
        <w:spacing w:after="0" w:line="276" w:lineRule="auto"/>
        <w:ind w:firstLine="720"/>
        <w:jc w:val="both"/>
      </w:pPr>
      <w:r>
        <w:t>Ông: Nguyễn Toàn Thắng- Chủ nhiệm Khoa Dược-Trang bị</w:t>
      </w:r>
    </w:p>
    <w:p w:rsidR="002813DB" w:rsidRDefault="002813DB" w:rsidP="008A1FBD">
      <w:pPr>
        <w:spacing w:after="0" w:line="276" w:lineRule="auto"/>
        <w:ind w:firstLine="720"/>
        <w:jc w:val="both"/>
      </w:pPr>
      <w:r>
        <w:t>Điện thoại: 0903.203.434</w:t>
      </w:r>
    </w:p>
    <w:p w:rsidR="002813DB" w:rsidRDefault="002813DB" w:rsidP="008A1FBD">
      <w:pPr>
        <w:spacing w:after="0" w:line="276" w:lineRule="auto"/>
        <w:ind w:firstLine="720"/>
        <w:jc w:val="both"/>
      </w:pPr>
      <w:r>
        <w:t xml:space="preserve">Email: </w:t>
      </w:r>
      <w:r w:rsidR="00F35500">
        <w:t>thangyhhk@gmail.com</w:t>
      </w:r>
    </w:p>
    <w:p w:rsidR="00C64099" w:rsidRPr="00815DA8" w:rsidRDefault="00C64099" w:rsidP="008A1FBD">
      <w:pPr>
        <w:spacing w:after="0" w:line="276" w:lineRule="auto"/>
        <w:ind w:firstLine="720"/>
        <w:jc w:val="both"/>
        <w:rPr>
          <w:b/>
        </w:rPr>
      </w:pPr>
      <w:r w:rsidRPr="0026295F">
        <w:t>3. Cách thức tiếp nhậ</w:t>
      </w:r>
      <w:r w:rsidR="002813DB" w:rsidRPr="0026295F">
        <w:t>n báo giá</w:t>
      </w:r>
      <w:r w:rsidR="002813DB" w:rsidRPr="00815DA8">
        <w:rPr>
          <w:b/>
        </w:rPr>
        <w:t>:</w:t>
      </w:r>
    </w:p>
    <w:p w:rsidR="002813DB" w:rsidRPr="005F19E7" w:rsidRDefault="005F19E7" w:rsidP="008A1FBD">
      <w:pPr>
        <w:spacing w:after="0" w:line="276" w:lineRule="auto"/>
        <w:ind w:firstLine="720"/>
        <w:jc w:val="both"/>
      </w:pPr>
      <w:r w:rsidRPr="005F19E7">
        <w:t xml:space="preserve">Các nhà thầu gửi báo giá </w:t>
      </w:r>
      <w:r w:rsidR="00815DA8" w:rsidRPr="009508CD">
        <w:t>(Mẫu ba</w:t>
      </w:r>
      <w:r w:rsidR="002B7BB8" w:rsidRPr="009508CD">
        <w:t>́o giá đính kèm Thư mời</w:t>
      </w:r>
      <w:r w:rsidR="00815DA8" w:rsidRPr="009508CD">
        <w:t>)</w:t>
      </w:r>
      <w:r w:rsidR="002B7BB8">
        <w:rPr>
          <w:i/>
        </w:rPr>
        <w:t xml:space="preserve"> </w:t>
      </w:r>
      <w:r w:rsidRPr="005F19E7">
        <w:t xml:space="preserve">có chữ ký và con dấu của người đại diện công ty đến </w:t>
      </w:r>
      <w:r w:rsidR="00C64099" w:rsidRPr="005F19E7">
        <w:rPr>
          <w:iCs/>
        </w:rPr>
        <w:t xml:space="preserve"> trực tiếp</w:t>
      </w:r>
      <w:r w:rsidR="002813DB" w:rsidRPr="005F19E7">
        <w:rPr>
          <w:iCs/>
        </w:rPr>
        <w:t xml:space="preserve">: Khoa Dược </w:t>
      </w:r>
      <w:r w:rsidR="0026295F">
        <w:rPr>
          <w:iCs/>
        </w:rPr>
        <w:t xml:space="preserve">- </w:t>
      </w:r>
      <w:r w:rsidR="002813DB" w:rsidRPr="005F19E7">
        <w:rPr>
          <w:iCs/>
        </w:rPr>
        <w:t xml:space="preserve">Trang bị, tầng 10 nhà Đ4, </w:t>
      </w:r>
      <w:r w:rsidR="002813DB" w:rsidRPr="005F19E7">
        <w:t>225 Trường Chinh, Khương Mai, Thanh Xuân, Hà Nội</w:t>
      </w:r>
      <w:r w:rsidR="009B01B1" w:rsidRPr="005F19E7">
        <w:t xml:space="preserve"> (không nhận qua đường bưu điện)</w:t>
      </w:r>
      <w:r w:rsidR="00257309">
        <w:t xml:space="preserve"> </w:t>
      </w:r>
      <w:r w:rsidRPr="005F19E7">
        <w:t>v</w:t>
      </w:r>
      <w:r w:rsidRPr="005F19E7">
        <w:rPr>
          <w:iCs/>
        </w:rPr>
        <w:t>à gửi bản mềm (file excel</w:t>
      </w:r>
      <w:r w:rsidR="008A1FBD">
        <w:rPr>
          <w:iCs/>
        </w:rPr>
        <w:t xml:space="preserve"> theo mẫu</w:t>
      </w:r>
      <w:r w:rsidR="002B7BB8">
        <w:rPr>
          <w:iCs/>
        </w:rPr>
        <w:t xml:space="preserve"> báo giá</w:t>
      </w:r>
      <w:r w:rsidRPr="005F19E7">
        <w:rPr>
          <w:iCs/>
        </w:rPr>
        <w:t>) qua</w:t>
      </w:r>
      <w:r w:rsidR="00C64099" w:rsidRPr="005F19E7">
        <w:rPr>
          <w:iCs/>
        </w:rPr>
        <w:t xml:space="preserve"> email:</w:t>
      </w:r>
      <w:r w:rsidR="002813DB" w:rsidRPr="005F19E7">
        <w:rPr>
          <w:highlight w:val="yellow"/>
        </w:rPr>
        <w:t xml:space="preserve"> </w:t>
      </w:r>
      <w:r w:rsidR="002813DB" w:rsidRPr="009508CD">
        <w:t>damthuynhu@gmail.com</w:t>
      </w:r>
      <w:r w:rsidR="008A1FBD" w:rsidRPr="009508CD">
        <w:t>.</w:t>
      </w:r>
      <w:bookmarkStart w:id="0" w:name="_GoBack"/>
      <w:bookmarkEnd w:id="0"/>
    </w:p>
    <w:p w:rsidR="00C64099" w:rsidRDefault="00C64099" w:rsidP="008A1FBD">
      <w:pPr>
        <w:spacing w:after="0" w:line="276" w:lineRule="auto"/>
        <w:ind w:firstLine="720"/>
        <w:jc w:val="both"/>
      </w:pPr>
      <w:r w:rsidRPr="0026295F">
        <w:t>4. Thời hạn tiếp nhận báo giá</w:t>
      </w:r>
      <w:r w:rsidRPr="006F4C2F">
        <w:t>: Từ 08</w:t>
      </w:r>
      <w:r w:rsidRPr="006F4C2F">
        <w:rPr>
          <w:vertAlign w:val="superscript"/>
        </w:rPr>
        <w:t xml:space="preserve">h </w:t>
      </w:r>
      <w:r w:rsidRPr="006F4C2F">
        <w:t>ngày</w:t>
      </w:r>
      <w:r w:rsidR="00C83661" w:rsidRPr="006F4C2F">
        <w:t xml:space="preserve"> </w:t>
      </w:r>
      <w:r w:rsidR="00D347AC">
        <w:t xml:space="preserve">     </w:t>
      </w:r>
      <w:r w:rsidRPr="006F4C2F">
        <w:t>tháng</w:t>
      </w:r>
      <w:r w:rsidR="00C83661" w:rsidRPr="006F4C2F">
        <w:t xml:space="preserve"> </w:t>
      </w:r>
      <w:r w:rsidR="00D347AC">
        <w:t xml:space="preserve">  </w:t>
      </w:r>
      <w:r w:rsidR="009B01B1" w:rsidRPr="006F4C2F">
        <w:t xml:space="preserve"> </w:t>
      </w:r>
      <w:r w:rsidRPr="006F4C2F">
        <w:t xml:space="preserve">năm </w:t>
      </w:r>
      <w:r w:rsidR="00C83661" w:rsidRPr="006F4C2F">
        <w:t>2024</w:t>
      </w:r>
      <w:r w:rsidRPr="006F4C2F">
        <w:t xml:space="preserve"> đến trước 17h ngày </w:t>
      </w:r>
      <w:r w:rsidR="00D347AC">
        <w:t xml:space="preserve">    </w:t>
      </w:r>
      <w:r w:rsidR="00815DA8" w:rsidRPr="006F4C2F">
        <w:t xml:space="preserve"> </w:t>
      </w:r>
      <w:r w:rsidRPr="006F4C2F">
        <w:t>tháng</w:t>
      </w:r>
      <w:r w:rsidR="00815DA8" w:rsidRPr="006F4C2F">
        <w:t xml:space="preserve"> </w:t>
      </w:r>
      <w:r w:rsidR="00D347AC">
        <w:t xml:space="preserve">   </w:t>
      </w:r>
      <w:r w:rsidRPr="006F4C2F">
        <w:t xml:space="preserve"> năm </w:t>
      </w:r>
      <w:r w:rsidR="00C83661" w:rsidRPr="006F4C2F">
        <w:t>2024</w:t>
      </w:r>
      <w:r w:rsidR="008A1FBD" w:rsidRPr="006F4C2F">
        <w:t>.</w:t>
      </w:r>
    </w:p>
    <w:p w:rsidR="00C64099" w:rsidRDefault="00C64099" w:rsidP="008A1FBD">
      <w:pPr>
        <w:spacing w:after="0" w:line="276" w:lineRule="auto"/>
        <w:ind w:firstLine="720"/>
        <w:jc w:val="both"/>
      </w:pPr>
      <w:r>
        <w:t>Các báo giá nhận được sau thời điểm nêu trên sẽ không được xem xét.</w:t>
      </w:r>
    </w:p>
    <w:p w:rsidR="00C64099" w:rsidRDefault="00C64099" w:rsidP="008A1FBD">
      <w:pPr>
        <w:spacing w:after="0" w:line="276" w:lineRule="auto"/>
        <w:ind w:firstLine="720"/>
        <w:jc w:val="both"/>
      </w:pPr>
      <w:r w:rsidRPr="0026295F">
        <w:t>5. Thời hạn có hiệu lực của báo giá</w:t>
      </w:r>
      <w:r>
        <w:t>: Tối thiểu</w:t>
      </w:r>
      <w:r w:rsidR="002813DB">
        <w:t xml:space="preserve"> 90 </w:t>
      </w:r>
      <w:r>
        <w:t>ngày, kể từ ngày</w:t>
      </w:r>
      <w:r w:rsidR="001A649C">
        <w:t xml:space="preserve">   </w:t>
      </w:r>
      <w:r>
        <w:t xml:space="preserve"> </w:t>
      </w:r>
      <w:r w:rsidR="00630CF2">
        <w:t xml:space="preserve">/  </w:t>
      </w:r>
      <w:r w:rsidR="001A649C">
        <w:t xml:space="preserve"> </w:t>
      </w:r>
      <w:r w:rsidR="00630CF2">
        <w:t xml:space="preserve"> </w:t>
      </w:r>
      <w:r w:rsidR="001A649C">
        <w:t>/2024</w:t>
      </w:r>
      <w:r w:rsidR="00815DA8">
        <w:t>.</w:t>
      </w:r>
    </w:p>
    <w:p w:rsidR="00C64099" w:rsidRDefault="00C64099" w:rsidP="008A1FBD">
      <w:pPr>
        <w:spacing w:after="0" w:line="276" w:lineRule="auto"/>
        <w:ind w:firstLine="720"/>
        <w:jc w:val="both"/>
      </w:pPr>
      <w:r>
        <w:rPr>
          <w:b/>
          <w:bCs/>
        </w:rPr>
        <w:t>II. Nội dung yêu cầu báo giá:</w:t>
      </w:r>
    </w:p>
    <w:p w:rsidR="00C64099" w:rsidRDefault="00BF01F7" w:rsidP="008A1FBD">
      <w:pPr>
        <w:spacing w:after="0" w:line="276" w:lineRule="auto"/>
        <w:ind w:firstLine="720"/>
        <w:jc w:val="both"/>
      </w:pPr>
      <w:r>
        <w:t>1.</w:t>
      </w:r>
      <w:r w:rsidR="00C64099">
        <w:t>Danh mục</w:t>
      </w:r>
      <w:r w:rsidR="00567A2C">
        <w:t xml:space="preserve"> yêu cầu báo </w:t>
      </w:r>
      <w:r w:rsidR="00567A2C" w:rsidRPr="00741091">
        <w:t>giá</w:t>
      </w:r>
      <w:r w:rsidR="00010B5E">
        <w:t>:</w:t>
      </w:r>
    </w:p>
    <w:tbl>
      <w:tblPr>
        <w:tblW w:w="9215" w:type="dxa"/>
        <w:tblInd w:w="-289" w:type="dxa"/>
        <w:tblLook w:val="04A0" w:firstRow="1" w:lastRow="0" w:firstColumn="1" w:lastColumn="0" w:noHBand="0" w:noVBand="1"/>
      </w:tblPr>
      <w:tblGrid>
        <w:gridCol w:w="671"/>
        <w:gridCol w:w="1420"/>
        <w:gridCol w:w="4873"/>
        <w:gridCol w:w="916"/>
        <w:gridCol w:w="1335"/>
      </w:tblGrid>
      <w:tr w:rsidR="00400B6D" w:rsidRPr="00F779E9" w:rsidTr="00400B6D">
        <w:trPr>
          <w:trHeight w:val="75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B6D" w:rsidRPr="00F779E9" w:rsidRDefault="00400B6D" w:rsidP="0070550A">
            <w:pPr>
              <w:spacing w:after="0" w:line="240" w:lineRule="auto"/>
              <w:jc w:val="center"/>
              <w:rPr>
                <w:rFonts w:eastAsia="Times New Roman"/>
                <w:b/>
                <w:bCs/>
                <w:color w:val="000000"/>
                <w:sz w:val="24"/>
                <w:szCs w:val="24"/>
              </w:rPr>
            </w:pPr>
            <w:r w:rsidRPr="00F779E9">
              <w:rPr>
                <w:rFonts w:eastAsia="Times New Roman"/>
                <w:b/>
                <w:bCs/>
                <w:color w:val="000000"/>
                <w:sz w:val="24"/>
                <w:szCs w:val="24"/>
              </w:rPr>
              <w:t>STT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00B6D" w:rsidRPr="00F779E9" w:rsidRDefault="00400B6D" w:rsidP="0070550A">
            <w:pPr>
              <w:spacing w:after="0" w:line="240" w:lineRule="auto"/>
              <w:jc w:val="center"/>
              <w:rPr>
                <w:rFonts w:eastAsia="Times New Roman"/>
                <w:b/>
                <w:bCs/>
                <w:color w:val="000000"/>
                <w:sz w:val="24"/>
                <w:szCs w:val="24"/>
              </w:rPr>
            </w:pPr>
            <w:r w:rsidRPr="00F779E9">
              <w:rPr>
                <w:rFonts w:eastAsia="Times New Roman"/>
                <w:b/>
                <w:bCs/>
                <w:color w:val="000000"/>
                <w:sz w:val="24"/>
                <w:szCs w:val="24"/>
              </w:rPr>
              <w:t>Dung mục</w:t>
            </w:r>
          </w:p>
        </w:tc>
        <w:tc>
          <w:tcPr>
            <w:tcW w:w="4873" w:type="dxa"/>
            <w:tcBorders>
              <w:top w:val="single" w:sz="4" w:space="0" w:color="auto"/>
              <w:left w:val="nil"/>
              <w:bottom w:val="single" w:sz="4" w:space="0" w:color="auto"/>
              <w:right w:val="single" w:sz="4" w:space="0" w:color="auto"/>
            </w:tcBorders>
            <w:shd w:val="clear" w:color="auto" w:fill="auto"/>
            <w:vAlign w:val="center"/>
            <w:hideMark/>
          </w:tcPr>
          <w:p w:rsidR="00400B6D" w:rsidRPr="00F779E9" w:rsidRDefault="00400B6D" w:rsidP="0070550A">
            <w:pPr>
              <w:spacing w:after="0" w:line="240" w:lineRule="auto"/>
              <w:jc w:val="center"/>
              <w:rPr>
                <w:rFonts w:eastAsia="Times New Roman"/>
                <w:b/>
                <w:bCs/>
                <w:sz w:val="24"/>
                <w:szCs w:val="24"/>
              </w:rPr>
            </w:pPr>
            <w:r w:rsidRPr="00F779E9">
              <w:rPr>
                <w:rFonts w:eastAsia="Times New Roman"/>
                <w:b/>
                <w:bCs/>
                <w:sz w:val="24"/>
                <w:szCs w:val="24"/>
              </w:rPr>
              <w:t>Cấu hình, chi tiết sản phẩm, thông số kỹ thuật hoặc tương đương</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400B6D" w:rsidRPr="00F779E9" w:rsidRDefault="00400B6D" w:rsidP="0070550A">
            <w:pPr>
              <w:spacing w:after="0" w:line="240" w:lineRule="auto"/>
              <w:jc w:val="center"/>
              <w:rPr>
                <w:rFonts w:eastAsia="Times New Roman"/>
                <w:b/>
                <w:bCs/>
                <w:color w:val="000000"/>
                <w:sz w:val="24"/>
                <w:szCs w:val="24"/>
              </w:rPr>
            </w:pPr>
            <w:r w:rsidRPr="00F779E9">
              <w:rPr>
                <w:rFonts w:eastAsia="Times New Roman"/>
                <w:b/>
                <w:bCs/>
                <w:color w:val="000000"/>
                <w:sz w:val="24"/>
                <w:szCs w:val="24"/>
              </w:rPr>
              <w:t>ĐVT</w:t>
            </w:r>
          </w:p>
        </w:tc>
        <w:tc>
          <w:tcPr>
            <w:tcW w:w="1335" w:type="dxa"/>
            <w:tcBorders>
              <w:top w:val="single" w:sz="4" w:space="0" w:color="auto"/>
              <w:left w:val="nil"/>
              <w:bottom w:val="single" w:sz="4" w:space="0" w:color="auto"/>
              <w:right w:val="single" w:sz="4" w:space="0" w:color="auto"/>
            </w:tcBorders>
          </w:tcPr>
          <w:p w:rsidR="00400B6D" w:rsidRPr="00F779E9" w:rsidRDefault="009508CD" w:rsidP="0070550A">
            <w:pPr>
              <w:spacing w:after="0" w:line="240" w:lineRule="auto"/>
              <w:jc w:val="center"/>
              <w:rPr>
                <w:rFonts w:eastAsia="Times New Roman"/>
                <w:b/>
                <w:bCs/>
                <w:color w:val="000000"/>
                <w:sz w:val="24"/>
                <w:szCs w:val="24"/>
              </w:rPr>
            </w:pPr>
            <w:r w:rsidRPr="00F779E9">
              <w:rPr>
                <w:rFonts w:eastAsia="Times New Roman"/>
                <w:b/>
                <w:bCs/>
                <w:color w:val="000000"/>
                <w:sz w:val="24"/>
                <w:szCs w:val="24"/>
              </w:rPr>
              <w:t>Số lượng dự kiến</w:t>
            </w:r>
          </w:p>
        </w:tc>
      </w:tr>
      <w:tr w:rsidR="00F779E9" w:rsidRPr="00F779E9" w:rsidTr="00400B6D">
        <w:trPr>
          <w:trHeight w:val="1012"/>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Gạc hút loại a</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 xml:space="preserve">Gạc hút nước hoàn toàn trắng, không được có lơ hoặc màu phụ để làm trắng. Mỗi centimet vuông có ≥ 10 sợi dọc, ≥ 8 sợi ngang. Gạc hút nước chỉ có sọi bông, không được có loại sợi nào khác. </w:t>
            </w:r>
            <w:r w:rsidRPr="00F779E9">
              <w:rPr>
                <w:sz w:val="24"/>
                <w:szCs w:val="24"/>
              </w:rPr>
              <w:br/>
              <w:t xml:space="preserve">Khổ 0,75m - 0,85m. </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mét</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1,500</w:t>
            </w:r>
          </w:p>
        </w:tc>
      </w:tr>
      <w:tr w:rsidR="00F779E9" w:rsidRPr="00F779E9" w:rsidTr="00400B6D">
        <w:trPr>
          <w:trHeight w:val="1125"/>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26295F" w:rsidP="00F779E9">
            <w:pPr>
              <w:jc w:val="center"/>
              <w:rPr>
                <w:color w:val="000000"/>
                <w:sz w:val="24"/>
                <w:szCs w:val="24"/>
              </w:rPr>
            </w:pPr>
            <w:r>
              <w:rPr>
                <w:noProof/>
                <w:color w:val="00000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-328930</wp:posOffset>
                      </wp:positionV>
                      <wp:extent cx="58674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8674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61B2A"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9pt" to="456.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" strokecolor="black [3200]" strokeweight=".5pt">
                      <v:stroke joinstyle="miter"/>
                    </v:line>
                  </w:pict>
                </mc:Fallback>
              </mc:AlternateContent>
            </w:r>
            <w:r w:rsidR="00F779E9" w:rsidRPr="00F779E9">
              <w:rPr>
                <w:color w:val="000000"/>
                <w:sz w:val="24"/>
                <w:szCs w:val="24"/>
              </w:rPr>
              <w:t>2</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Bóng bóp ambu người lớn,trẻ em</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Chất liệu: nhựa PVC, Đảm bảo bền, độ đàn hồi cao Van đóng mở tốt Mask không có cạnh sắc, Bơm hơi có van an toàn. Đạt tiêu chuẩn ISO 13485 hoặc tương đương</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10</w:t>
            </w:r>
          </w:p>
        </w:tc>
      </w:tr>
      <w:tr w:rsidR="00F779E9" w:rsidRPr="00F779E9" w:rsidTr="00400B6D">
        <w:trPr>
          <w:trHeight w:val="986"/>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3</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Găng phẫu thuật  các cỡ</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Làm từ hỗn hợp cao su tự nhiên.  hàm lượng bột: tối đa 10 mg/dm²</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3,000</w:t>
            </w:r>
          </w:p>
        </w:tc>
      </w:tr>
      <w:tr w:rsidR="00F779E9" w:rsidRPr="00F779E9" w:rsidTr="00400B6D">
        <w:trPr>
          <w:trHeight w:val="986"/>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4</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Kim luồn 14g</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Kim làm bằng thép không gỉ. Ống catheter làm từ chất liệu PTFE nhựa y tế  Các số từ 14G-24G</w:t>
            </w:r>
            <w:r w:rsidRPr="00F779E9">
              <w:rPr>
                <w:sz w:val="24"/>
                <w:szCs w:val="24"/>
              </w:rPr>
              <w:br/>
              <w:t xml:space="preserve">- Kim có cổng bơm thuốc bổ xung, nắp đây bật rễ dàng. Đầu catheter thon nhọn 2 lần. Kim được cắt vát, sắc. Kim có cánh và có cửa bơm thuốc, thời gian lưu kim tối đa đến 72h. </w:t>
            </w:r>
            <w:r w:rsidRPr="00F779E9">
              <w:rPr>
                <w:sz w:val="24"/>
                <w:szCs w:val="24"/>
              </w:rPr>
              <w:br/>
              <w:t>Tiêu chuẩn ISO13485, CE hoặc tương đương</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3,000</w:t>
            </w:r>
          </w:p>
        </w:tc>
      </w:tr>
      <w:tr w:rsidR="00F779E9" w:rsidRPr="00F779E9" w:rsidTr="00400B6D">
        <w:trPr>
          <w:trHeight w:val="1114"/>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5</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Ống thông niệu đạo nelaton</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Chất liệu cao su tự nhiên phủ silicon. Có các cỡ 12-24Fr. TC ISO 13485:2016, EC hoặc tương đương</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50</w:t>
            </w:r>
          </w:p>
        </w:tc>
      </w:tr>
      <w:tr w:rsidR="00F779E9" w:rsidRPr="00F779E9" w:rsidTr="00400B6D">
        <w:trPr>
          <w:trHeight w:val="1414"/>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6</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Dây dẫn đường guide wire</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Dây dẫn đường đầu 1 đầu cứng, 1 đầu siêu linh hoạt, Chất liệu Nitinol phủ hydrophilic, đường kính 0.032 inch '- 0.035 inch, độdài 150cm, đầu thẳng. Sản phẩm đạt tiêu chuẩn ISO13485, EC</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20</w:t>
            </w:r>
          </w:p>
        </w:tc>
      </w:tr>
      <w:tr w:rsidR="00F779E9" w:rsidRPr="00F779E9" w:rsidTr="00400B6D">
        <w:trPr>
          <w:trHeight w:val="1117"/>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7</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Giấy điện tim 3 bút</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Giấy in điện tim 3 cần cuộn, phù hợp với máy của đơn vị</w:t>
            </w:r>
            <w:r w:rsidRPr="00F779E9">
              <w:rPr>
                <w:sz w:val="24"/>
                <w:szCs w:val="24"/>
              </w:rPr>
              <w:br/>
              <w:t>Kích thước 63mm x 30m x 17mm</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tập</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10</w:t>
            </w:r>
          </w:p>
        </w:tc>
      </w:tr>
      <w:tr w:rsidR="00F779E9" w:rsidRPr="00F779E9" w:rsidTr="00400B6D">
        <w:trPr>
          <w:trHeight w:val="840"/>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8</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Giấy in nhiệt 57 mm</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Kích thước: Chiều cao 57mm, đường kính 45mm phù hợp máy đơn vị</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tập</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200</w:t>
            </w:r>
          </w:p>
        </w:tc>
      </w:tr>
      <w:tr w:rsidR="00F779E9" w:rsidRPr="00F779E9" w:rsidTr="00B55116">
        <w:trPr>
          <w:trHeight w:val="1135"/>
        </w:trPr>
        <w:tc>
          <w:tcPr>
            <w:tcW w:w="671" w:type="dxa"/>
            <w:tcBorders>
              <w:top w:val="nil"/>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9</w:t>
            </w:r>
          </w:p>
        </w:tc>
        <w:tc>
          <w:tcPr>
            <w:tcW w:w="1420"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Dụng cụ phẫu thuật khâu nối tự động sử dụng trong kỹ thuật kiểu 1</w:t>
            </w:r>
          </w:p>
        </w:tc>
        <w:tc>
          <w:tcPr>
            <w:tcW w:w="4873"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Dụng cụ khâu cắt nối tự động sử dụng trong kỹ thuật cắt trĩ Longo đường kính 33mm, có 32 ghim bằng titanium nguyên chất. Chiều cao ghim trước khi dập là 3.5mm. Đầu đe tháo dời khi thao tác. Bộ nong thiết kế dạng cánh, trong suốt có vạch chia định hướng mũi khâu. Đạt tiêu chuẩn FDA hoặc tương đương</w:t>
            </w:r>
          </w:p>
        </w:tc>
        <w:tc>
          <w:tcPr>
            <w:tcW w:w="916" w:type="dxa"/>
            <w:tcBorders>
              <w:top w:val="nil"/>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nil"/>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2</w:t>
            </w:r>
          </w:p>
        </w:tc>
      </w:tr>
      <w:tr w:rsidR="00F779E9" w:rsidRPr="00F779E9" w:rsidTr="00B55116">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10</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Băng cá nhân</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 xml:space="preserve"> - Sợi vải đàn hồi: Viscose và polyamide</w:t>
            </w:r>
            <w:r w:rsidRPr="00F779E9">
              <w:rPr>
                <w:sz w:val="24"/>
                <w:szCs w:val="24"/>
              </w:rPr>
              <w:br/>
              <w:t xml:space="preserve"> -  Keo oxid kẽm, miếng gạc thấm hút bằng sợi viscose, phủ lớp chống dính polyethylene.</w:t>
            </w:r>
            <w:r w:rsidRPr="00F779E9">
              <w:rPr>
                <w:sz w:val="24"/>
                <w:szCs w:val="24"/>
              </w:rPr>
              <w:br/>
              <w:t xml:space="preserve"> -  Thấm hút  ≥ 500 % , lực dính 2,2-9,4 N/cm.Kích thước 1.9-2cm*6cm </w:t>
            </w:r>
            <w:r w:rsidRPr="00F779E9">
              <w:rPr>
                <w:sz w:val="24"/>
                <w:szCs w:val="24"/>
              </w:rPr>
              <w:br/>
              <w:t xml:space="preserve"> - Tiêu chuẩn ISO 13485,CE hoặc tương đương</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miếng</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20,000</w:t>
            </w:r>
          </w:p>
        </w:tc>
      </w:tr>
      <w:tr w:rsidR="00F779E9" w:rsidRPr="00F779E9" w:rsidTr="00B55116">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lastRenderedPageBreak/>
              <w:t>11</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Băng Opsite – Màng mổ vô trùng 15*28</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Chất liệu Polyurethane trong suốt được phủ keo acrylic và được dán lên tấm giấy phủ silicone một mặt màu trắng trọng lượng khoảng 120 g/m2 ± 5 g/m2.</w:t>
            </w:r>
            <w:r w:rsidRPr="00F779E9">
              <w:rPr>
                <w:sz w:val="24"/>
                <w:szCs w:val="24"/>
              </w:rPr>
              <w:br/>
              <w:t>- Độ dày sản phẩm 25 micron ± 3 micron.</w:t>
            </w:r>
            <w:r w:rsidRPr="00F779E9">
              <w:rPr>
                <w:sz w:val="24"/>
                <w:szCs w:val="24"/>
              </w:rPr>
              <w:br/>
              <w:t>- Trọng lượng phủ của chất keo dính 35 g/m2 ± 10%.</w:t>
            </w:r>
            <w:r w:rsidRPr="00F779E9">
              <w:rPr>
                <w:sz w:val="24"/>
                <w:szCs w:val="24"/>
              </w:rPr>
              <w:br/>
              <w:t xml:space="preserve">- Độ bám dính ≥10 Newtons/25 mm </w:t>
            </w:r>
            <w:r w:rsidRPr="00F779E9">
              <w:rPr>
                <w:sz w:val="24"/>
                <w:szCs w:val="24"/>
              </w:rPr>
              <w:br/>
              <w:t xml:space="preserve">- Tiệt trùng bằng Ethylene Oxide (EO) </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50</w:t>
            </w:r>
          </w:p>
        </w:tc>
      </w:tr>
      <w:tr w:rsidR="00F779E9" w:rsidRPr="00F779E9" w:rsidTr="00F37AC0">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12</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Bình oxy đóng chai 40L</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≥99,4% oxy tinh khiết, được nén trong bình 40l chuyên dụng, áp suất nạp 150atm</w:t>
            </w:r>
            <w:r w:rsidRPr="00F779E9">
              <w:rPr>
                <w:sz w:val="24"/>
                <w:szCs w:val="24"/>
              </w:rPr>
              <w:br/>
              <w:t>trên thân chai có đầy đủ  nhãn mác( nhà SX, tên SP, Chất lượng, ngày sản xuất)</w:t>
            </w:r>
            <w:r w:rsidRPr="00F779E9">
              <w:rPr>
                <w:sz w:val="24"/>
                <w:szCs w:val="24"/>
              </w:rPr>
              <w:br/>
              <w:t>nhà thầu cam kết cho mượn vỏ bình tec trong thời gian lưu hành, đổi bình</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bình</w:t>
            </w:r>
          </w:p>
        </w:tc>
        <w:tc>
          <w:tcPr>
            <w:tcW w:w="1335" w:type="dxa"/>
            <w:tcBorders>
              <w:top w:val="single" w:sz="4" w:space="0" w:color="auto"/>
              <w:left w:val="nil"/>
              <w:bottom w:val="single" w:sz="4" w:space="0" w:color="auto"/>
              <w:right w:val="single" w:sz="4" w:space="0" w:color="auto"/>
            </w:tcBorders>
            <w:vAlign w:val="center"/>
          </w:tcPr>
          <w:p w:rsidR="00B55116" w:rsidRPr="00F779E9" w:rsidRDefault="00B55116" w:rsidP="00B55116">
            <w:pPr>
              <w:jc w:val="right"/>
              <w:rPr>
                <w:sz w:val="24"/>
                <w:szCs w:val="24"/>
              </w:rPr>
            </w:pPr>
            <w:r>
              <w:rPr>
                <w:sz w:val="24"/>
                <w:szCs w:val="24"/>
              </w:rPr>
              <w:t>200</w:t>
            </w:r>
          </w:p>
        </w:tc>
      </w:tr>
      <w:tr w:rsidR="00F779E9" w:rsidRPr="00F779E9" w:rsidTr="00F37AC0">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13</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Dây dao mổ điện</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'Dùng cho các loại dao mổ điện cao tần, sử dụng 1 lần, chiều dài dây 3m, kiểu giắc cắm: giắc dẹt 3 chân. Tiệt trùng bằng khí EO</w:t>
            </w:r>
            <w:r w:rsidRPr="00F779E9">
              <w:rPr>
                <w:sz w:val="24"/>
                <w:szCs w:val="24"/>
              </w:rPr>
              <w:br/>
              <w:t>Đạt tiêu chuẩn ISO 13485 hoặc tương đương .</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200</w:t>
            </w:r>
          </w:p>
        </w:tc>
      </w:tr>
      <w:tr w:rsidR="00F779E9" w:rsidRPr="00F779E9" w:rsidTr="00F37AC0">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14</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Dầu Parafin</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Dầu parafin trắng trơn, không màu, can 1L</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can</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3</w:t>
            </w:r>
          </w:p>
        </w:tc>
      </w:tr>
      <w:tr w:rsidR="00F779E9" w:rsidRPr="00F779E9" w:rsidTr="00F37AC0">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15</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Kim chọc dò tủy sống</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 xml:space="preserve">Vật liệu thép không gỉ  </w:t>
            </w:r>
            <w:r w:rsidRPr="00F779E9">
              <w:rPr>
                <w:sz w:val="24"/>
                <w:szCs w:val="24"/>
              </w:rPr>
              <w:br/>
              <w:t xml:space="preserve">Kim thiết kế kiểu Quincke 3 mặt vát hướng xiên thuận tiện cho người dùng, thân kim có vạch đánh dấu  độ sâu, chuôi kim trong suốt đảm phát hiện nhanh dịch não tủy chảy ra, cánh có thể tháo rời để kiểm soát tốt hơn. Có kim dẫn đường để hỗ trợ khi dùng kim nhỏ </w:t>
            </w:r>
            <w:r w:rsidRPr="00F779E9">
              <w:rPr>
                <w:sz w:val="24"/>
                <w:szCs w:val="24"/>
              </w:rPr>
              <w:br/>
              <w:t xml:space="preserve">- Đường kính kim từ 18G-&gt; 27G. Chiều dài 90mm (31/2''). </w:t>
            </w:r>
            <w:r w:rsidRPr="00F779E9">
              <w:rPr>
                <w:sz w:val="24"/>
                <w:szCs w:val="24"/>
              </w:rPr>
              <w:br/>
              <w:t>* Tiệt trùng EO, không độc hại, không pyrogenic</w:t>
            </w:r>
            <w:r w:rsidRPr="00F779E9">
              <w:rPr>
                <w:sz w:val="24"/>
                <w:szCs w:val="24"/>
              </w:rPr>
              <w:br/>
              <w:t>* Tiêu chuẩn ISO; CE hoặc tương đương ."</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300</w:t>
            </w:r>
          </w:p>
        </w:tc>
      </w:tr>
      <w:tr w:rsidR="00F779E9" w:rsidRPr="00F779E9" w:rsidTr="00F37AC0">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16</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sz w:val="24"/>
                <w:szCs w:val="24"/>
              </w:rPr>
              <w:t>Mask thanh quản các cỡ</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sz w:val="24"/>
                <w:szCs w:val="24"/>
              </w:rPr>
            </w:pPr>
            <w:r w:rsidRPr="00F779E9">
              <w:rPr>
                <w:sz w:val="24"/>
                <w:szCs w:val="24"/>
              </w:rPr>
              <w:t>Mask thanh quản 1 nòng vật liệu PVC y tế * Bóng trơn mịn vừa khít cổ họng</w:t>
            </w:r>
            <w:r w:rsidRPr="00F779E9">
              <w:rPr>
                <w:sz w:val="24"/>
                <w:szCs w:val="24"/>
              </w:rPr>
              <w:br/>
              <w:t>* Có các size từ trẻ em đến người lớn:1.0/1.5/2.0/2.5/3.0/4.0/5.0,</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cái</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sz w:val="24"/>
                <w:szCs w:val="24"/>
              </w:rPr>
            </w:pPr>
            <w:r w:rsidRPr="00F779E9">
              <w:rPr>
                <w:sz w:val="24"/>
                <w:szCs w:val="24"/>
              </w:rPr>
              <w:t>10</w:t>
            </w:r>
          </w:p>
        </w:tc>
      </w:tr>
      <w:tr w:rsidR="00F779E9" w:rsidRPr="00F779E9" w:rsidTr="00F37AC0">
        <w:trPr>
          <w:trHeight w:val="82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t>17</w:t>
            </w:r>
          </w:p>
        </w:tc>
        <w:tc>
          <w:tcPr>
            <w:tcW w:w="1420"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color w:val="000000"/>
                <w:sz w:val="24"/>
                <w:szCs w:val="24"/>
              </w:rPr>
              <w:t xml:space="preserve">Khay thử xét nghiệm định tính kháng nguyên vi </w:t>
            </w:r>
            <w:r w:rsidRPr="00F779E9">
              <w:rPr>
                <w:color w:val="000000"/>
                <w:sz w:val="24"/>
                <w:szCs w:val="24"/>
              </w:rPr>
              <w:lastRenderedPageBreak/>
              <w:t>rút SARS-CoV-2</w:t>
            </w:r>
          </w:p>
        </w:tc>
        <w:tc>
          <w:tcPr>
            <w:tcW w:w="4873"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rPr>
                <w:color w:val="000000"/>
                <w:sz w:val="24"/>
                <w:szCs w:val="24"/>
              </w:rPr>
            </w:pPr>
            <w:r w:rsidRPr="00F779E9">
              <w:rPr>
                <w:color w:val="000000"/>
                <w:sz w:val="24"/>
                <w:szCs w:val="24"/>
              </w:rPr>
              <w:lastRenderedPageBreak/>
              <w:t xml:space="preserve">"Định tính phát hiện kháng nguyên SARS-Cov-2 trong mẫu ngoáy dịch tỵ hầu của người. Sử dụng các cặp kháng thể đơn dòng có độ nhạy và độ đặc hiệu cao đối với kháng nguyên SARS-Cov-2 (protein N và protein S). Độ nhạy tương quan&gt; 96,2%. Độ đặc hiệu tương quan:&gt;99,7%. </w:t>
            </w:r>
            <w:r w:rsidRPr="00F779E9">
              <w:rPr>
                <w:color w:val="000000"/>
                <w:sz w:val="24"/>
                <w:szCs w:val="24"/>
              </w:rPr>
              <w:lastRenderedPageBreak/>
              <w:t xml:space="preserve">Độ chính xác tương quan:&gt;99%. </w:t>
            </w:r>
            <w:r w:rsidRPr="00F779E9">
              <w:rPr>
                <w:color w:val="000000"/>
                <w:sz w:val="24"/>
                <w:szCs w:val="24"/>
              </w:rPr>
              <w:br/>
              <w:t xml:space="preserve">'- Ngưỡng phát hiện:  142 TCID50/mL với vi rút SARS-CoV-2 nuôi cấy bất hoạt và 0,1ng/mL với kháng nguyên tái tổ hợp SARS-Cov-2. </w:t>
            </w:r>
            <w:r w:rsidRPr="00F779E9">
              <w:rPr>
                <w:color w:val="000000"/>
                <w:sz w:val="24"/>
                <w:szCs w:val="24"/>
              </w:rPr>
              <w:br/>
              <w:t xml:space="preserve">'- Không phản ứng chéo với Influenza A H1N1 và H5N1 ở nồng độ 1,0x10^5 PFU/mL </w:t>
            </w:r>
            <w:r w:rsidRPr="00F779E9">
              <w:rPr>
                <w:color w:val="000000"/>
                <w:sz w:val="24"/>
                <w:szCs w:val="24"/>
              </w:rPr>
              <w:br/>
              <w:t>'- Kích thước que thử : ~4mm"</w:t>
            </w:r>
          </w:p>
        </w:tc>
        <w:tc>
          <w:tcPr>
            <w:tcW w:w="916" w:type="dxa"/>
            <w:tcBorders>
              <w:top w:val="single" w:sz="4" w:space="0" w:color="auto"/>
              <w:left w:val="nil"/>
              <w:bottom w:val="single" w:sz="4" w:space="0" w:color="auto"/>
              <w:right w:val="single" w:sz="4" w:space="0" w:color="auto"/>
            </w:tcBorders>
            <w:shd w:val="clear" w:color="auto" w:fill="auto"/>
            <w:vAlign w:val="center"/>
          </w:tcPr>
          <w:p w:rsidR="00F779E9" w:rsidRPr="00F779E9" w:rsidRDefault="00F779E9" w:rsidP="00F779E9">
            <w:pPr>
              <w:jc w:val="center"/>
              <w:rPr>
                <w:color w:val="000000"/>
                <w:sz w:val="24"/>
                <w:szCs w:val="24"/>
              </w:rPr>
            </w:pPr>
            <w:r w:rsidRPr="00F779E9">
              <w:rPr>
                <w:color w:val="000000"/>
                <w:sz w:val="24"/>
                <w:szCs w:val="24"/>
              </w:rPr>
              <w:lastRenderedPageBreak/>
              <w:t>Test</w:t>
            </w:r>
          </w:p>
        </w:tc>
        <w:tc>
          <w:tcPr>
            <w:tcW w:w="1335" w:type="dxa"/>
            <w:tcBorders>
              <w:top w:val="single" w:sz="4" w:space="0" w:color="auto"/>
              <w:left w:val="nil"/>
              <w:bottom w:val="single" w:sz="4" w:space="0" w:color="auto"/>
              <w:right w:val="single" w:sz="4" w:space="0" w:color="auto"/>
            </w:tcBorders>
            <w:vAlign w:val="center"/>
          </w:tcPr>
          <w:p w:rsidR="00F779E9" w:rsidRPr="00F779E9" w:rsidRDefault="00F779E9" w:rsidP="00F779E9">
            <w:pPr>
              <w:jc w:val="right"/>
              <w:rPr>
                <w:color w:val="000000"/>
                <w:sz w:val="24"/>
                <w:szCs w:val="24"/>
              </w:rPr>
            </w:pPr>
            <w:r w:rsidRPr="00F779E9">
              <w:rPr>
                <w:color w:val="000000"/>
                <w:sz w:val="24"/>
                <w:szCs w:val="24"/>
              </w:rPr>
              <w:t>3000</w:t>
            </w:r>
          </w:p>
        </w:tc>
      </w:tr>
    </w:tbl>
    <w:p w:rsidR="00C76728" w:rsidRDefault="00C76728" w:rsidP="008A1FBD">
      <w:pPr>
        <w:spacing w:after="0" w:line="276" w:lineRule="auto"/>
        <w:ind w:firstLine="720"/>
        <w:jc w:val="both"/>
      </w:pPr>
      <w:r>
        <w:lastRenderedPageBreak/>
        <w:t xml:space="preserve">Tổng số: </w:t>
      </w:r>
      <w:r w:rsidR="00400B6D">
        <w:t>1</w:t>
      </w:r>
      <w:r w:rsidR="00F779E9">
        <w:t>7</w:t>
      </w:r>
      <w:r>
        <w:t xml:space="preserve"> mặt hàng</w:t>
      </w:r>
    </w:p>
    <w:p w:rsidR="00174F5A" w:rsidRDefault="00C64099" w:rsidP="008A1FBD">
      <w:pPr>
        <w:spacing w:after="0" w:line="276" w:lineRule="auto"/>
        <w:ind w:firstLine="720"/>
        <w:jc w:val="both"/>
      </w:pPr>
      <w:r>
        <w:t xml:space="preserve">2. Địa điểm cung cấp tại </w:t>
      </w:r>
      <w:r w:rsidR="00E811F2">
        <w:t>Khoa Dược-TB</w:t>
      </w:r>
      <w:r w:rsidR="00CF35AF">
        <w:rPr>
          <w:iCs/>
        </w:rPr>
        <w:t>/Viện Y</w:t>
      </w:r>
      <w:r w:rsidR="00174F5A">
        <w:rPr>
          <w:iCs/>
        </w:rPr>
        <w:t xml:space="preserve"> học PKKQ (</w:t>
      </w:r>
      <w:r w:rsidR="00174F5A" w:rsidRPr="00174F5A">
        <w:t>225 Trường Chinh, Khương Mai, Thanh Xuân, Hà Nội</w:t>
      </w:r>
      <w:r w:rsidR="00174F5A">
        <w:t>)</w:t>
      </w:r>
    </w:p>
    <w:p w:rsidR="00C64099" w:rsidRDefault="00C64099" w:rsidP="008A1FBD">
      <w:pPr>
        <w:spacing w:after="0" w:line="276" w:lineRule="auto"/>
        <w:ind w:firstLine="720"/>
        <w:jc w:val="both"/>
      </w:pPr>
      <w:r>
        <w:t>3. Thời gian giao hàng dự kiến:</w:t>
      </w:r>
      <w:r w:rsidR="00174F5A">
        <w:t xml:space="preserve"> </w:t>
      </w:r>
      <w:r w:rsidR="00BF01F7">
        <w:t>48</w:t>
      </w:r>
      <w:r w:rsidR="00BF01F7" w:rsidRPr="00BF01F7">
        <w:rPr>
          <w:vertAlign w:val="superscript"/>
        </w:rPr>
        <w:t>h</w:t>
      </w:r>
      <w:r w:rsidR="0080367B" w:rsidRPr="00BF01F7">
        <w:rPr>
          <w:vertAlign w:val="superscript"/>
        </w:rPr>
        <w:t xml:space="preserve"> </w:t>
      </w:r>
      <w:r w:rsidR="0080367B">
        <w:t xml:space="preserve">sau khi có dự trù của </w:t>
      </w:r>
      <w:r w:rsidR="009508CD">
        <w:t>Khoa Dược-TB</w:t>
      </w:r>
    </w:p>
    <w:p w:rsidR="00C64099" w:rsidRDefault="00C64099" w:rsidP="008A1FBD">
      <w:pPr>
        <w:spacing w:after="0" w:line="276" w:lineRule="auto"/>
        <w:ind w:firstLine="720"/>
        <w:jc w:val="both"/>
      </w:pPr>
      <w:r>
        <w:t xml:space="preserve">4. Dự kiến về các điều khoản tạm ứng, thanh toán hợp đồng: </w:t>
      </w:r>
      <w:r w:rsidR="00174F5A">
        <w:t>thực hiện theo quy định của tài chính đơn vị</w:t>
      </w:r>
      <w:r>
        <w:t>.</w:t>
      </w:r>
    </w:p>
    <w:tbl>
      <w:tblPr>
        <w:tblStyle w:val="TableGrid"/>
        <w:tblpPr w:leftFromText="180" w:rightFromText="180" w:vertAnchor="text" w:horzAnchor="margin" w:tblpY="18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4534"/>
      </w:tblGrid>
      <w:tr w:rsidR="00174F5A" w:rsidRPr="00174F5A" w:rsidTr="00D73EB7">
        <w:trPr>
          <w:trHeight w:val="2691"/>
        </w:trPr>
        <w:tc>
          <w:tcPr>
            <w:tcW w:w="4644" w:type="dxa"/>
          </w:tcPr>
          <w:p w:rsidR="00174F5A" w:rsidRPr="00174F5A" w:rsidRDefault="00174F5A" w:rsidP="00D73EB7">
            <w:pPr>
              <w:pStyle w:val="NoSpacing"/>
              <w:rPr>
                <w:rFonts w:ascii="Times New Roman" w:hAnsi="Times New Roman" w:cs="Times New Roman"/>
                <w:b/>
                <w:i/>
                <w:sz w:val="24"/>
                <w:szCs w:val="24"/>
              </w:rPr>
            </w:pPr>
            <w:r w:rsidRPr="00174F5A">
              <w:rPr>
                <w:rFonts w:ascii="Times New Roman" w:hAnsi="Times New Roman" w:cs="Times New Roman"/>
                <w:b/>
                <w:i/>
                <w:sz w:val="24"/>
                <w:szCs w:val="24"/>
              </w:rPr>
              <w:t>Nơi nhận:</w:t>
            </w:r>
          </w:p>
          <w:p w:rsidR="00174F5A" w:rsidRPr="00174F5A" w:rsidRDefault="00174F5A" w:rsidP="00D73EB7">
            <w:pPr>
              <w:pStyle w:val="NoSpacing"/>
              <w:rPr>
                <w:rFonts w:ascii="Times New Roman" w:hAnsi="Times New Roman" w:cs="Times New Roman"/>
                <w:sz w:val="24"/>
                <w:szCs w:val="24"/>
              </w:rPr>
            </w:pPr>
            <w:r w:rsidRPr="00174F5A">
              <w:rPr>
                <w:rFonts w:ascii="Times New Roman" w:hAnsi="Times New Roman" w:cs="Times New Roman"/>
                <w:sz w:val="24"/>
                <w:szCs w:val="24"/>
              </w:rPr>
              <w:t xml:space="preserve">- </w:t>
            </w:r>
            <w:r w:rsidRPr="00174F5A">
              <w:rPr>
                <w:rFonts w:ascii="Times New Roman" w:hAnsi="Times New Roman" w:cs="Times New Roman"/>
                <w:lang w:val="vi-VN"/>
              </w:rPr>
              <w:t>Như trên</w:t>
            </w:r>
            <w:r w:rsidRPr="00174F5A">
              <w:rPr>
                <w:rFonts w:ascii="Times New Roman" w:hAnsi="Times New Roman" w:cs="Times New Roman"/>
                <w:sz w:val="24"/>
                <w:szCs w:val="24"/>
              </w:rPr>
              <w:t>;</w:t>
            </w:r>
          </w:p>
          <w:p w:rsidR="00174F5A" w:rsidRPr="00174F5A" w:rsidRDefault="00174F5A" w:rsidP="00D73EB7">
            <w:pPr>
              <w:pStyle w:val="NoSpacing"/>
              <w:rPr>
                <w:rFonts w:ascii="Times New Roman" w:hAnsi="Times New Roman" w:cs="Times New Roman"/>
              </w:rPr>
            </w:pPr>
            <w:r w:rsidRPr="00174F5A">
              <w:rPr>
                <w:rFonts w:ascii="Times New Roman" w:hAnsi="Times New Roman" w:cs="Times New Roman"/>
                <w:sz w:val="24"/>
                <w:szCs w:val="24"/>
              </w:rPr>
              <w:t xml:space="preserve">- </w:t>
            </w:r>
            <w:r w:rsidRPr="00174F5A">
              <w:rPr>
                <w:rFonts w:ascii="Times New Roman" w:hAnsi="Times New Roman" w:cs="Times New Roman"/>
              </w:rPr>
              <w:t>BGĐ (để b/c);</w:t>
            </w:r>
          </w:p>
          <w:p w:rsidR="00174F5A" w:rsidRPr="00174F5A" w:rsidRDefault="00665CE2" w:rsidP="00D73EB7">
            <w:pPr>
              <w:pStyle w:val="NoSpacing"/>
              <w:rPr>
                <w:rFonts w:ascii="Times New Roman" w:hAnsi="Times New Roman" w:cs="Times New Roman"/>
              </w:rPr>
            </w:pPr>
            <w:r>
              <w:rPr>
                <w:rFonts w:ascii="Times New Roman" w:hAnsi="Times New Roman" w:cs="Times New Roman"/>
              </w:rPr>
              <w:t>- HĐCMKT</w:t>
            </w:r>
            <w:r w:rsidR="00174F5A" w:rsidRPr="00174F5A">
              <w:rPr>
                <w:rFonts w:ascii="Times New Roman" w:hAnsi="Times New Roman" w:cs="Times New Roman"/>
              </w:rPr>
              <w:t>;</w:t>
            </w:r>
          </w:p>
          <w:p w:rsidR="00174F5A" w:rsidRPr="00174F5A" w:rsidRDefault="002B7BB8" w:rsidP="00D73EB7">
            <w:pPr>
              <w:pStyle w:val="NoSpacing"/>
              <w:rPr>
                <w:rFonts w:ascii="Times New Roman" w:hAnsi="Times New Roman" w:cs="Times New Roman"/>
              </w:rPr>
            </w:pPr>
            <w:r>
              <w:rPr>
                <w:rFonts w:ascii="Times New Roman" w:hAnsi="Times New Roman" w:cs="Times New Roman"/>
              </w:rPr>
              <w:t>- Lưu: VT, DTB. N5</w:t>
            </w:r>
            <w:r w:rsidR="00174F5A" w:rsidRPr="00174F5A">
              <w:rPr>
                <w:rFonts w:ascii="Times New Roman" w:hAnsi="Times New Roman" w:cs="Times New Roman"/>
              </w:rPr>
              <w:t>.</w:t>
            </w:r>
          </w:p>
        </w:tc>
        <w:tc>
          <w:tcPr>
            <w:tcW w:w="4645" w:type="dxa"/>
          </w:tcPr>
          <w:p w:rsidR="00174F5A" w:rsidRPr="00174F5A" w:rsidRDefault="00174F5A" w:rsidP="00D73EB7">
            <w:pPr>
              <w:pStyle w:val="NoSpacing"/>
              <w:jc w:val="center"/>
              <w:rPr>
                <w:rFonts w:ascii="Times New Roman" w:hAnsi="Times New Roman" w:cs="Times New Roman"/>
                <w:b/>
                <w:sz w:val="28"/>
                <w:szCs w:val="28"/>
              </w:rPr>
            </w:pPr>
            <w:r w:rsidRPr="00174F5A">
              <w:rPr>
                <w:rFonts w:ascii="Times New Roman" w:hAnsi="Times New Roman" w:cs="Times New Roman"/>
                <w:b/>
                <w:sz w:val="28"/>
                <w:szCs w:val="28"/>
              </w:rPr>
              <w:t>GIÁM ĐỐC</w:t>
            </w:r>
          </w:p>
          <w:p w:rsidR="00174F5A" w:rsidRPr="00174F5A" w:rsidRDefault="00174F5A" w:rsidP="00D73EB7">
            <w:pPr>
              <w:pStyle w:val="NoSpacing"/>
              <w:jc w:val="center"/>
              <w:rPr>
                <w:rFonts w:ascii="Times New Roman" w:hAnsi="Times New Roman" w:cs="Times New Roman"/>
                <w:sz w:val="28"/>
                <w:szCs w:val="28"/>
              </w:rPr>
            </w:pPr>
          </w:p>
          <w:p w:rsidR="00174F5A" w:rsidRPr="00174F5A" w:rsidRDefault="00174F5A" w:rsidP="00D73EB7">
            <w:pPr>
              <w:pStyle w:val="NoSpacing"/>
              <w:jc w:val="center"/>
              <w:rPr>
                <w:rFonts w:ascii="Times New Roman" w:hAnsi="Times New Roman" w:cs="Times New Roman"/>
                <w:sz w:val="28"/>
                <w:szCs w:val="28"/>
              </w:rPr>
            </w:pPr>
          </w:p>
          <w:p w:rsidR="00174F5A" w:rsidRPr="00174F5A" w:rsidRDefault="00174F5A" w:rsidP="00D73EB7">
            <w:pPr>
              <w:pStyle w:val="NoSpacing"/>
              <w:jc w:val="center"/>
              <w:rPr>
                <w:rFonts w:ascii="Times New Roman" w:hAnsi="Times New Roman" w:cs="Times New Roman"/>
                <w:sz w:val="28"/>
                <w:szCs w:val="28"/>
              </w:rPr>
            </w:pPr>
          </w:p>
          <w:p w:rsidR="00174F5A" w:rsidRPr="00174F5A" w:rsidRDefault="00174F5A" w:rsidP="00D73EB7">
            <w:pPr>
              <w:pStyle w:val="NoSpacing"/>
              <w:jc w:val="center"/>
              <w:rPr>
                <w:rFonts w:ascii="Times New Roman" w:hAnsi="Times New Roman" w:cs="Times New Roman"/>
                <w:sz w:val="28"/>
                <w:szCs w:val="28"/>
              </w:rPr>
            </w:pPr>
          </w:p>
          <w:p w:rsidR="00174F5A" w:rsidRPr="00174F5A" w:rsidRDefault="00174F5A" w:rsidP="00D73EB7">
            <w:pPr>
              <w:pStyle w:val="NoSpacing"/>
              <w:jc w:val="center"/>
              <w:rPr>
                <w:rFonts w:ascii="Times New Roman" w:hAnsi="Times New Roman" w:cs="Times New Roman"/>
                <w:b/>
              </w:rPr>
            </w:pPr>
            <w:r w:rsidRPr="00174F5A">
              <w:rPr>
                <w:rFonts w:ascii="Times New Roman" w:hAnsi="Times New Roman" w:cs="Times New Roman"/>
                <w:b/>
                <w:sz w:val="28"/>
                <w:szCs w:val="28"/>
              </w:rPr>
              <w:t>Đại tá Nguyễn Minh Hải</w:t>
            </w:r>
          </w:p>
        </w:tc>
      </w:tr>
    </w:tbl>
    <w:p w:rsidR="00C76728" w:rsidRDefault="00C76728" w:rsidP="00C64099"/>
    <w:p w:rsidR="00C76728" w:rsidRDefault="00C76728">
      <w:pPr>
        <w:sectPr w:rsidR="00C76728" w:rsidSect="0026295F">
          <w:headerReference w:type="default" r:id="rId7"/>
          <w:pgSz w:w="11907" w:h="16840"/>
          <w:pgMar w:top="1418" w:right="851" w:bottom="1276" w:left="1985" w:header="720" w:footer="720" w:gutter="0"/>
          <w:cols w:space="720"/>
          <w:titlePg/>
          <w:docGrid w:linePitch="381"/>
        </w:sectPr>
      </w:pPr>
      <w:r>
        <w:br w:type="page"/>
      </w:r>
    </w:p>
    <w:p w:rsidR="005C472D" w:rsidRDefault="00C76728" w:rsidP="002D6CDA">
      <w:pPr>
        <w:spacing w:after="0" w:line="240" w:lineRule="auto"/>
        <w:jc w:val="center"/>
        <w:rPr>
          <w:b/>
        </w:rPr>
      </w:pPr>
      <w:r w:rsidRPr="00C76728">
        <w:rPr>
          <w:b/>
        </w:rPr>
        <w:lastRenderedPageBreak/>
        <w:t>Mẫu báo giá</w:t>
      </w:r>
    </w:p>
    <w:p w:rsidR="00C76728" w:rsidRDefault="00C76728" w:rsidP="002D6CDA">
      <w:pPr>
        <w:spacing w:after="0" w:line="240" w:lineRule="auto"/>
        <w:jc w:val="center"/>
        <w:rPr>
          <w:b/>
        </w:rPr>
      </w:pPr>
      <w:r>
        <w:rPr>
          <w:i/>
        </w:rPr>
        <w:t>(Kèm theo thư mời số          /TM-VYHPKKQ ngày     tháng      năm 2024)</w:t>
      </w:r>
    </w:p>
    <w:p w:rsidR="002D6CDA" w:rsidRDefault="002D6CDA" w:rsidP="002D6CDA">
      <w:pPr>
        <w:spacing w:after="0" w:line="240" w:lineRule="auto"/>
        <w:jc w:val="center"/>
        <w:rPr>
          <w:b/>
          <w:bCs/>
        </w:rPr>
      </w:pPr>
    </w:p>
    <w:p w:rsidR="00C76728" w:rsidRPr="00A21C33" w:rsidRDefault="00C76728" w:rsidP="002D6CDA">
      <w:pPr>
        <w:spacing w:after="0" w:line="240" w:lineRule="auto"/>
        <w:jc w:val="center"/>
      </w:pPr>
      <w:r w:rsidRPr="00A21C33">
        <w:rPr>
          <w:b/>
          <w:bCs/>
        </w:rPr>
        <w:t>BÁO GIÁ</w:t>
      </w:r>
    </w:p>
    <w:p w:rsidR="00C76728" w:rsidRPr="00A21C33" w:rsidRDefault="00C76728" w:rsidP="002D6CDA">
      <w:pPr>
        <w:spacing w:after="0" w:line="240" w:lineRule="auto"/>
        <w:jc w:val="center"/>
      </w:pPr>
      <w:r w:rsidRPr="00A21C33">
        <w:rPr>
          <w:b/>
          <w:bCs/>
        </w:rPr>
        <w:t>Kính gửi: VIỆN Y HỌC PHÒNG KHÔNG KHÔNG QUÂN</w:t>
      </w:r>
    </w:p>
    <w:p w:rsidR="00C76728" w:rsidRPr="00A21C33" w:rsidRDefault="00C76728" w:rsidP="002D6CDA">
      <w:pPr>
        <w:spacing w:after="0" w:line="264" w:lineRule="auto"/>
        <w:ind w:firstLine="720"/>
        <w:jc w:val="both"/>
      </w:pPr>
      <w:r w:rsidRPr="00A21C33">
        <w:t xml:space="preserve">Trên cơ sở yêu cầu báo giá của Viện y học PK-KQ, chúng tôi .... </w:t>
      </w:r>
      <w:r w:rsidRPr="00A21C33">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rsidRPr="00A21C33">
        <w:t xml:space="preserve"> báo giá cho các thiết bị y tế như sau:</w:t>
      </w:r>
    </w:p>
    <w:p w:rsidR="00C76728" w:rsidRPr="003D2ED4" w:rsidRDefault="00C76728" w:rsidP="002D6CDA">
      <w:pPr>
        <w:pStyle w:val="ListParagraph"/>
        <w:numPr>
          <w:ilvl w:val="0"/>
          <w:numId w:val="3"/>
        </w:numPr>
        <w:spacing w:after="0" w:line="264" w:lineRule="auto"/>
        <w:jc w:val="both"/>
      </w:pPr>
      <w:r w:rsidRPr="003D2ED4">
        <w:t>Báo giá cho các thiết bị y tế và dịch vụ liên quan</w:t>
      </w:r>
    </w:p>
    <w:tbl>
      <w:tblPr>
        <w:tblW w:w="15163" w:type="dxa"/>
        <w:jc w:val="center"/>
        <w:tblLook w:val="04A0" w:firstRow="1" w:lastRow="0" w:firstColumn="1" w:lastColumn="0" w:noHBand="0" w:noVBand="1"/>
      </w:tblPr>
      <w:tblGrid>
        <w:gridCol w:w="462"/>
        <w:gridCol w:w="1241"/>
        <w:gridCol w:w="1840"/>
        <w:gridCol w:w="583"/>
        <w:gridCol w:w="833"/>
        <w:gridCol w:w="1840"/>
        <w:gridCol w:w="709"/>
        <w:gridCol w:w="1276"/>
        <w:gridCol w:w="1417"/>
        <w:gridCol w:w="2396"/>
        <w:gridCol w:w="1368"/>
        <w:gridCol w:w="1198"/>
      </w:tblGrid>
      <w:tr w:rsidR="00C76728" w:rsidRPr="00C76728" w:rsidTr="00C76728">
        <w:trPr>
          <w:trHeight w:val="1656"/>
          <w:jc w:val="center"/>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Stt</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Tên hàng hoá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Tên thương mại, nhãn mác của sản phẩm</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Đơn vị tính</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Quy cách đóng gói</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Cấu hình, thông số kỹ thuật hoặc tương đương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Ký mã hiệu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Hãng sản xuất</w:t>
            </w:r>
            <w:r>
              <w:rPr>
                <w:rFonts w:eastAsia="Times New Roman"/>
                <w:b/>
                <w:bCs/>
                <w:sz w:val="20"/>
                <w:szCs w:val="26"/>
              </w:rPr>
              <w:t>/</w:t>
            </w:r>
            <w:r w:rsidRPr="00C76728">
              <w:rPr>
                <w:rFonts w:eastAsia="Times New Roman"/>
                <w:b/>
                <w:bCs/>
                <w:sz w:val="20"/>
                <w:szCs w:val="26"/>
              </w:rPr>
              <w:t xml:space="preserve"> Nước sản xuất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sidRPr="00C76728">
              <w:rPr>
                <w:rFonts w:eastAsia="Times New Roman"/>
                <w:b/>
                <w:bCs/>
                <w:sz w:val="20"/>
                <w:szCs w:val="26"/>
              </w:rPr>
              <w:t>Hãng chủ sở hữu</w:t>
            </w:r>
            <w:r>
              <w:rPr>
                <w:rFonts w:eastAsia="Times New Roman"/>
                <w:b/>
                <w:bCs/>
                <w:sz w:val="20"/>
                <w:szCs w:val="26"/>
              </w:rPr>
              <w:t>/</w:t>
            </w:r>
            <w:r w:rsidRPr="00C76728">
              <w:rPr>
                <w:rFonts w:eastAsia="Times New Roman"/>
                <w:b/>
                <w:bCs/>
                <w:sz w:val="20"/>
                <w:szCs w:val="26"/>
              </w:rPr>
              <w:t xml:space="preserve"> Nước chủ sở hữu</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C76728" w:rsidRPr="00C76728" w:rsidRDefault="00C76728" w:rsidP="00C76728">
            <w:pPr>
              <w:spacing w:after="0" w:line="240" w:lineRule="auto"/>
              <w:jc w:val="center"/>
              <w:rPr>
                <w:rFonts w:eastAsia="Times New Roman"/>
                <w:b/>
                <w:bCs/>
                <w:sz w:val="20"/>
                <w:szCs w:val="26"/>
              </w:rPr>
            </w:pPr>
            <w:r>
              <w:rPr>
                <w:rFonts w:eastAsia="Times New Roman"/>
                <w:b/>
                <w:bCs/>
                <w:sz w:val="20"/>
                <w:szCs w:val="26"/>
              </w:rPr>
              <w:t>Giá trúng thầu/Đơn vị trúng thầu/</w:t>
            </w:r>
            <w:r w:rsidRPr="00C76728">
              <w:rPr>
                <w:rFonts w:eastAsia="Times New Roman"/>
                <w:b/>
                <w:bCs/>
                <w:sz w:val="20"/>
                <w:szCs w:val="26"/>
              </w:rPr>
              <w:t>Số quyết định trúng thầu tại CSYT trong vòng 12 tháng</w:t>
            </w:r>
          </w:p>
        </w:tc>
        <w:tc>
          <w:tcPr>
            <w:tcW w:w="1368" w:type="dxa"/>
            <w:tcBorders>
              <w:top w:val="single" w:sz="4" w:space="0" w:color="auto"/>
              <w:left w:val="nil"/>
              <w:bottom w:val="single" w:sz="4" w:space="0" w:color="auto"/>
              <w:right w:val="single" w:sz="4" w:space="0" w:color="auto"/>
            </w:tcBorders>
            <w:vAlign w:val="center"/>
          </w:tcPr>
          <w:p w:rsidR="00C76728" w:rsidRDefault="00C76728" w:rsidP="00C76728">
            <w:pPr>
              <w:spacing w:after="0" w:line="240" w:lineRule="auto"/>
              <w:jc w:val="center"/>
              <w:rPr>
                <w:rFonts w:eastAsia="Times New Roman"/>
                <w:b/>
                <w:bCs/>
                <w:sz w:val="20"/>
                <w:szCs w:val="26"/>
              </w:rPr>
            </w:pPr>
            <w:r>
              <w:rPr>
                <w:rFonts w:eastAsia="Times New Roman"/>
                <w:b/>
                <w:bCs/>
                <w:sz w:val="20"/>
                <w:szCs w:val="26"/>
              </w:rPr>
              <w:t>Đơn giá (đã bao gồm VAT)</w:t>
            </w:r>
          </w:p>
        </w:tc>
        <w:tc>
          <w:tcPr>
            <w:tcW w:w="1198" w:type="dxa"/>
            <w:tcBorders>
              <w:top w:val="single" w:sz="4" w:space="0" w:color="auto"/>
              <w:left w:val="nil"/>
              <w:bottom w:val="single" w:sz="4" w:space="0" w:color="auto"/>
              <w:right w:val="single" w:sz="4" w:space="0" w:color="auto"/>
            </w:tcBorders>
            <w:vAlign w:val="center"/>
          </w:tcPr>
          <w:p w:rsidR="00C76728" w:rsidRDefault="00C76728" w:rsidP="00C76728">
            <w:pPr>
              <w:spacing w:after="0" w:line="240" w:lineRule="auto"/>
              <w:jc w:val="center"/>
              <w:rPr>
                <w:rFonts w:eastAsia="Times New Roman"/>
                <w:b/>
                <w:bCs/>
                <w:sz w:val="20"/>
                <w:szCs w:val="26"/>
              </w:rPr>
            </w:pPr>
            <w:r>
              <w:rPr>
                <w:rFonts w:eastAsia="Times New Roman"/>
                <w:b/>
                <w:bCs/>
                <w:sz w:val="20"/>
                <w:szCs w:val="26"/>
              </w:rPr>
              <w:t>Phân loại sản phẩm (A,B,C,D)</w:t>
            </w:r>
          </w:p>
        </w:tc>
      </w:tr>
      <w:tr w:rsidR="00C76728" w:rsidRPr="00C76728" w:rsidTr="00C76728">
        <w:trPr>
          <w:trHeight w:val="424"/>
          <w:jc w:val="center"/>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r>
              <w:rPr>
                <w:rFonts w:eastAsia="Times New Roman"/>
                <w:b/>
                <w:bCs/>
                <w:sz w:val="20"/>
                <w:szCs w:val="26"/>
              </w:rPr>
              <w:t>1</w:t>
            </w:r>
          </w:p>
        </w:tc>
        <w:tc>
          <w:tcPr>
            <w:tcW w:w="1241"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583"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2396" w:type="dxa"/>
            <w:tcBorders>
              <w:top w:val="single" w:sz="4" w:space="0" w:color="auto"/>
              <w:left w:val="nil"/>
              <w:bottom w:val="single" w:sz="4" w:space="0" w:color="auto"/>
              <w:right w:val="single" w:sz="4" w:space="0" w:color="auto"/>
            </w:tcBorders>
            <w:shd w:val="clear" w:color="auto" w:fill="auto"/>
            <w:vAlign w:val="center"/>
          </w:tcPr>
          <w:p w:rsidR="00C76728" w:rsidRDefault="00C76728" w:rsidP="00C76728">
            <w:pPr>
              <w:spacing w:after="0" w:line="240" w:lineRule="auto"/>
              <w:jc w:val="center"/>
              <w:rPr>
                <w:rFonts w:eastAsia="Times New Roman"/>
                <w:b/>
                <w:bCs/>
                <w:sz w:val="20"/>
                <w:szCs w:val="26"/>
              </w:rPr>
            </w:pPr>
          </w:p>
        </w:tc>
        <w:tc>
          <w:tcPr>
            <w:tcW w:w="1368" w:type="dxa"/>
            <w:tcBorders>
              <w:top w:val="single" w:sz="4" w:space="0" w:color="auto"/>
              <w:left w:val="nil"/>
              <w:bottom w:val="single" w:sz="4" w:space="0" w:color="auto"/>
              <w:right w:val="single" w:sz="4" w:space="0" w:color="auto"/>
            </w:tcBorders>
          </w:tcPr>
          <w:p w:rsidR="00C76728" w:rsidRDefault="00C76728" w:rsidP="00C76728">
            <w:pPr>
              <w:spacing w:after="0" w:line="240" w:lineRule="auto"/>
              <w:jc w:val="center"/>
              <w:rPr>
                <w:rFonts w:eastAsia="Times New Roman"/>
                <w:b/>
                <w:bCs/>
                <w:sz w:val="20"/>
                <w:szCs w:val="26"/>
              </w:rPr>
            </w:pPr>
          </w:p>
        </w:tc>
        <w:tc>
          <w:tcPr>
            <w:tcW w:w="1198" w:type="dxa"/>
            <w:tcBorders>
              <w:top w:val="single" w:sz="4" w:space="0" w:color="auto"/>
              <w:left w:val="nil"/>
              <w:bottom w:val="single" w:sz="4" w:space="0" w:color="auto"/>
              <w:right w:val="single" w:sz="4" w:space="0" w:color="auto"/>
            </w:tcBorders>
          </w:tcPr>
          <w:p w:rsidR="00C76728" w:rsidRDefault="00C76728" w:rsidP="00C76728">
            <w:pPr>
              <w:spacing w:after="0" w:line="240" w:lineRule="auto"/>
              <w:jc w:val="center"/>
              <w:rPr>
                <w:rFonts w:eastAsia="Times New Roman"/>
                <w:b/>
                <w:bCs/>
                <w:sz w:val="20"/>
                <w:szCs w:val="26"/>
              </w:rPr>
            </w:pPr>
          </w:p>
        </w:tc>
      </w:tr>
      <w:tr w:rsidR="00C76728" w:rsidRPr="00C76728" w:rsidTr="00C76728">
        <w:trPr>
          <w:trHeight w:val="289"/>
          <w:jc w:val="center"/>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r>
              <w:rPr>
                <w:rFonts w:eastAsia="Times New Roman"/>
                <w:b/>
                <w:bCs/>
                <w:sz w:val="20"/>
                <w:szCs w:val="26"/>
              </w:rPr>
              <w:t>2</w:t>
            </w:r>
          </w:p>
        </w:tc>
        <w:tc>
          <w:tcPr>
            <w:tcW w:w="1241"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583"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2396" w:type="dxa"/>
            <w:tcBorders>
              <w:top w:val="single" w:sz="4" w:space="0" w:color="auto"/>
              <w:left w:val="nil"/>
              <w:bottom w:val="single" w:sz="4" w:space="0" w:color="auto"/>
              <w:right w:val="single" w:sz="4" w:space="0" w:color="auto"/>
            </w:tcBorders>
            <w:shd w:val="clear" w:color="auto" w:fill="auto"/>
            <w:vAlign w:val="center"/>
          </w:tcPr>
          <w:p w:rsidR="00C76728" w:rsidRDefault="00C76728" w:rsidP="00C76728">
            <w:pPr>
              <w:spacing w:after="0" w:line="240" w:lineRule="auto"/>
              <w:jc w:val="center"/>
              <w:rPr>
                <w:rFonts w:eastAsia="Times New Roman"/>
                <w:b/>
                <w:bCs/>
                <w:sz w:val="20"/>
                <w:szCs w:val="26"/>
              </w:rPr>
            </w:pPr>
          </w:p>
        </w:tc>
        <w:tc>
          <w:tcPr>
            <w:tcW w:w="1368" w:type="dxa"/>
            <w:tcBorders>
              <w:top w:val="single" w:sz="4" w:space="0" w:color="auto"/>
              <w:left w:val="nil"/>
              <w:bottom w:val="single" w:sz="4" w:space="0" w:color="auto"/>
              <w:right w:val="single" w:sz="4" w:space="0" w:color="auto"/>
            </w:tcBorders>
          </w:tcPr>
          <w:p w:rsidR="00C76728" w:rsidRDefault="00C76728" w:rsidP="00C76728">
            <w:pPr>
              <w:spacing w:after="0" w:line="240" w:lineRule="auto"/>
              <w:jc w:val="center"/>
              <w:rPr>
                <w:rFonts w:eastAsia="Times New Roman"/>
                <w:b/>
                <w:bCs/>
                <w:sz w:val="20"/>
                <w:szCs w:val="26"/>
              </w:rPr>
            </w:pPr>
          </w:p>
        </w:tc>
        <w:tc>
          <w:tcPr>
            <w:tcW w:w="1198" w:type="dxa"/>
            <w:tcBorders>
              <w:top w:val="single" w:sz="4" w:space="0" w:color="auto"/>
              <w:left w:val="nil"/>
              <w:bottom w:val="single" w:sz="4" w:space="0" w:color="auto"/>
              <w:right w:val="single" w:sz="4" w:space="0" w:color="auto"/>
            </w:tcBorders>
          </w:tcPr>
          <w:p w:rsidR="00C76728" w:rsidRDefault="00C76728" w:rsidP="00C76728">
            <w:pPr>
              <w:spacing w:after="0" w:line="240" w:lineRule="auto"/>
              <w:jc w:val="center"/>
              <w:rPr>
                <w:rFonts w:eastAsia="Times New Roman"/>
                <w:b/>
                <w:bCs/>
                <w:sz w:val="20"/>
                <w:szCs w:val="26"/>
              </w:rPr>
            </w:pPr>
          </w:p>
        </w:tc>
      </w:tr>
      <w:tr w:rsidR="00C76728" w:rsidRPr="00C76728" w:rsidTr="00C76728">
        <w:trPr>
          <w:trHeight w:val="416"/>
          <w:jc w:val="center"/>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r>
              <w:rPr>
                <w:rFonts w:eastAsia="Times New Roman"/>
                <w:b/>
                <w:bCs/>
                <w:sz w:val="20"/>
                <w:szCs w:val="26"/>
              </w:rPr>
              <w:t>…</w:t>
            </w:r>
          </w:p>
        </w:tc>
        <w:tc>
          <w:tcPr>
            <w:tcW w:w="1241"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583"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76728" w:rsidRPr="00C76728" w:rsidRDefault="00C76728" w:rsidP="00C76728">
            <w:pPr>
              <w:spacing w:after="0" w:line="240" w:lineRule="auto"/>
              <w:jc w:val="center"/>
              <w:rPr>
                <w:rFonts w:eastAsia="Times New Roman"/>
                <w:b/>
                <w:bCs/>
                <w:sz w:val="20"/>
                <w:szCs w:val="26"/>
              </w:rPr>
            </w:pPr>
          </w:p>
        </w:tc>
        <w:tc>
          <w:tcPr>
            <w:tcW w:w="2396" w:type="dxa"/>
            <w:tcBorders>
              <w:top w:val="single" w:sz="4" w:space="0" w:color="auto"/>
              <w:left w:val="nil"/>
              <w:bottom w:val="single" w:sz="4" w:space="0" w:color="auto"/>
              <w:right w:val="single" w:sz="4" w:space="0" w:color="auto"/>
            </w:tcBorders>
            <w:shd w:val="clear" w:color="auto" w:fill="auto"/>
            <w:vAlign w:val="center"/>
          </w:tcPr>
          <w:p w:rsidR="00C76728" w:rsidRDefault="00C76728" w:rsidP="00C76728">
            <w:pPr>
              <w:spacing w:after="0" w:line="240" w:lineRule="auto"/>
              <w:jc w:val="center"/>
              <w:rPr>
                <w:rFonts w:eastAsia="Times New Roman"/>
                <w:b/>
                <w:bCs/>
                <w:sz w:val="20"/>
                <w:szCs w:val="26"/>
              </w:rPr>
            </w:pPr>
          </w:p>
        </w:tc>
        <w:tc>
          <w:tcPr>
            <w:tcW w:w="1368" w:type="dxa"/>
            <w:tcBorders>
              <w:top w:val="single" w:sz="4" w:space="0" w:color="auto"/>
              <w:left w:val="nil"/>
              <w:bottom w:val="single" w:sz="4" w:space="0" w:color="auto"/>
              <w:right w:val="single" w:sz="4" w:space="0" w:color="auto"/>
            </w:tcBorders>
          </w:tcPr>
          <w:p w:rsidR="00C76728" w:rsidRDefault="00C76728" w:rsidP="00C76728">
            <w:pPr>
              <w:spacing w:after="0" w:line="240" w:lineRule="auto"/>
              <w:jc w:val="center"/>
              <w:rPr>
                <w:rFonts w:eastAsia="Times New Roman"/>
                <w:b/>
                <w:bCs/>
                <w:sz w:val="20"/>
                <w:szCs w:val="26"/>
              </w:rPr>
            </w:pPr>
          </w:p>
        </w:tc>
        <w:tc>
          <w:tcPr>
            <w:tcW w:w="1198" w:type="dxa"/>
            <w:tcBorders>
              <w:top w:val="single" w:sz="4" w:space="0" w:color="auto"/>
              <w:left w:val="nil"/>
              <w:bottom w:val="single" w:sz="4" w:space="0" w:color="auto"/>
              <w:right w:val="single" w:sz="4" w:space="0" w:color="auto"/>
            </w:tcBorders>
          </w:tcPr>
          <w:p w:rsidR="00C76728" w:rsidRDefault="00C76728" w:rsidP="00C76728">
            <w:pPr>
              <w:spacing w:after="0" w:line="240" w:lineRule="auto"/>
              <w:jc w:val="center"/>
              <w:rPr>
                <w:rFonts w:eastAsia="Times New Roman"/>
                <w:b/>
                <w:bCs/>
                <w:sz w:val="20"/>
                <w:szCs w:val="26"/>
              </w:rPr>
            </w:pPr>
          </w:p>
        </w:tc>
      </w:tr>
    </w:tbl>
    <w:p w:rsidR="00C76728" w:rsidRDefault="00C76728" w:rsidP="00C76728">
      <w:pPr>
        <w:spacing w:after="0" w:line="240" w:lineRule="auto"/>
      </w:pPr>
      <w:r>
        <w:t>Tổng số:</w:t>
      </w:r>
    </w:p>
    <w:p w:rsidR="00C76728" w:rsidRDefault="00C76728" w:rsidP="00C76728">
      <w:pPr>
        <w:spacing w:after="0" w:line="240" w:lineRule="auto"/>
        <w:ind w:firstLine="720"/>
        <w:jc w:val="both"/>
        <w:rPr>
          <w:i/>
          <w:iCs/>
        </w:rPr>
      </w:pPr>
      <w:r w:rsidRPr="00A21C33">
        <w:rPr>
          <w:i/>
          <w:iCs/>
        </w:rPr>
        <w:t>(Gửi kèm theo các tài liệu chứng minh về tính năng, thông số kỹ thuật và các tài l</w:t>
      </w:r>
      <w:r>
        <w:rPr>
          <w:i/>
          <w:iCs/>
        </w:rPr>
        <w:t>iệu liên quan của thiết bị y tế)</w:t>
      </w:r>
    </w:p>
    <w:p w:rsidR="00C76728" w:rsidRPr="00A21C33" w:rsidRDefault="00C76728" w:rsidP="00C76728">
      <w:pPr>
        <w:spacing w:after="0" w:line="240" w:lineRule="auto"/>
        <w:ind w:firstLine="720"/>
        <w:jc w:val="both"/>
      </w:pPr>
      <w:r w:rsidRPr="00A21C33">
        <w:t xml:space="preserve">2. Báo giá này có hiệu lực trong vòng: .... ngày, kể từ </w:t>
      </w:r>
      <w:r w:rsidRPr="00A21C33">
        <w:rPr>
          <w:i/>
          <w:iCs/>
        </w:rPr>
        <w:t>[ghi cụ thể số ngày nhưng không nhỏ hơn 90 ngày]</w:t>
      </w:r>
    </w:p>
    <w:p w:rsidR="00C76728" w:rsidRPr="00A21C33" w:rsidRDefault="00C76728" w:rsidP="00C76728">
      <w:pPr>
        <w:spacing w:after="0" w:line="240" w:lineRule="auto"/>
        <w:ind w:firstLine="720"/>
        <w:jc w:val="both"/>
      </w:pPr>
      <w:r w:rsidRPr="00A21C33">
        <w:t>3. Chúng tôi cam kết:</w:t>
      </w:r>
    </w:p>
    <w:p w:rsidR="00C76728" w:rsidRPr="00A21C33" w:rsidRDefault="00C76728" w:rsidP="00C76728">
      <w:pPr>
        <w:spacing w:after="0" w:line="240" w:lineRule="auto"/>
        <w:ind w:firstLine="720"/>
        <w:jc w:val="both"/>
      </w:pPr>
      <w:r w:rsidRPr="00A21C33">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C76728" w:rsidRPr="00A21C33" w:rsidRDefault="00C76728" w:rsidP="00C76728">
      <w:pPr>
        <w:spacing w:after="0" w:line="240" w:lineRule="auto"/>
        <w:ind w:firstLine="720"/>
        <w:jc w:val="both"/>
      </w:pPr>
      <w:r w:rsidRPr="00A21C33">
        <w:t>- Giá trị của các thiết bị y tế</w:t>
      </w:r>
      <w:r>
        <w:t>, vật tư y tế</w:t>
      </w:r>
      <w:r w:rsidRPr="00A21C33">
        <w:t xml:space="preserve"> nêu trong báo giá là phù hợp, không vi phạm quy định của pháp </w:t>
      </w:r>
      <w:r>
        <w:t>luật về cạnh tranh, bán phá giá, nâng không giá và cam kết giá bán được niêm yết công khai.</w:t>
      </w:r>
    </w:p>
    <w:tbl>
      <w:tblPr>
        <w:tblW w:w="4962" w:type="pct"/>
        <w:tblCellMar>
          <w:left w:w="0" w:type="dxa"/>
          <w:right w:w="0" w:type="dxa"/>
        </w:tblCellMar>
        <w:tblLook w:val="04A0" w:firstRow="1" w:lastRow="0" w:firstColumn="1" w:lastColumn="0" w:noHBand="0" w:noVBand="1"/>
      </w:tblPr>
      <w:tblGrid>
        <w:gridCol w:w="6522"/>
        <w:gridCol w:w="7657"/>
      </w:tblGrid>
      <w:tr w:rsidR="00C76728" w:rsidRPr="00A21C33" w:rsidTr="0079306A">
        <w:tc>
          <w:tcPr>
            <w:tcW w:w="2300" w:type="pct"/>
            <w:shd w:val="clear" w:color="auto" w:fill="auto"/>
            <w:tcMar>
              <w:top w:w="0" w:type="dxa"/>
              <w:left w:w="108" w:type="dxa"/>
              <w:bottom w:w="0" w:type="dxa"/>
              <w:right w:w="108" w:type="dxa"/>
            </w:tcMar>
          </w:tcPr>
          <w:p w:rsidR="00C76728" w:rsidRPr="00A21C33" w:rsidRDefault="002D6CDA" w:rsidP="0070550A">
            <w:pPr>
              <w:spacing w:line="264" w:lineRule="auto"/>
              <w:jc w:val="both"/>
            </w:pPr>
            <w:r>
              <w:t xml:space="preserve">         </w:t>
            </w:r>
            <w:r w:rsidR="00C76728" w:rsidRPr="00A21C33">
              <w:t>- Những thông tin nêu trong báo giá là trung thực.  </w:t>
            </w:r>
          </w:p>
        </w:tc>
        <w:tc>
          <w:tcPr>
            <w:tcW w:w="2700" w:type="pct"/>
            <w:shd w:val="clear" w:color="auto" w:fill="auto"/>
            <w:tcMar>
              <w:top w:w="0" w:type="dxa"/>
              <w:left w:w="108" w:type="dxa"/>
              <w:bottom w:w="0" w:type="dxa"/>
              <w:right w:w="108" w:type="dxa"/>
            </w:tcMar>
          </w:tcPr>
          <w:p w:rsidR="00C76728" w:rsidRPr="00A21C33" w:rsidRDefault="00C76728" w:rsidP="0070550A">
            <w:pPr>
              <w:spacing w:line="264" w:lineRule="auto"/>
              <w:jc w:val="center"/>
            </w:pPr>
            <w:r>
              <w:t>……, ngày</w:t>
            </w:r>
            <w:r w:rsidRPr="00A21C33">
              <w:t xml:space="preserve"> </w:t>
            </w:r>
            <w:r>
              <w:t xml:space="preserve">    tháng   năm 2024</w:t>
            </w:r>
            <w:r w:rsidRPr="00A21C33">
              <w:t xml:space="preserve"> </w:t>
            </w:r>
            <w:r w:rsidRPr="00A21C33">
              <w:br/>
            </w:r>
            <w:r w:rsidRPr="00A21C33">
              <w:rPr>
                <w:b/>
                <w:bCs/>
              </w:rPr>
              <w:t>Đại diện hợp pháp của hãng sản xuất, nhà cung cấp</w:t>
            </w:r>
            <w:r w:rsidRPr="00F619C5">
              <w:rPr>
                <w:b/>
                <w:bCs/>
                <w:vertAlign w:val="superscript"/>
              </w:rPr>
              <w:t>(*)</w:t>
            </w:r>
            <w:r w:rsidRPr="00A21C33">
              <w:rPr>
                <w:b/>
                <w:bCs/>
              </w:rPr>
              <w:br/>
            </w:r>
            <w:r>
              <w:rPr>
                <w:i/>
                <w:iCs/>
              </w:rPr>
              <w:t>(Ký tên, đóng dấu (nếu có</w:t>
            </w:r>
            <w:r w:rsidR="002D6CDA">
              <w:rPr>
                <w:i/>
                <w:iCs/>
              </w:rPr>
              <w:t>)</w:t>
            </w:r>
          </w:p>
        </w:tc>
      </w:tr>
    </w:tbl>
    <w:p w:rsidR="00C76728" w:rsidRDefault="00C76728" w:rsidP="00C76728"/>
    <w:sectPr w:rsidR="00C76728" w:rsidSect="002D6CDA">
      <w:pgSz w:w="16840" w:h="11907" w:orient="landscape"/>
      <w:pgMar w:top="662" w:right="1418" w:bottom="851" w:left="1134" w:header="62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EB" w:rsidRDefault="005C1EEB" w:rsidP="002D6CDA">
      <w:pPr>
        <w:spacing w:after="0" w:line="240" w:lineRule="auto"/>
      </w:pPr>
      <w:r>
        <w:separator/>
      </w:r>
    </w:p>
  </w:endnote>
  <w:endnote w:type="continuationSeparator" w:id="0">
    <w:p w:rsidR="005C1EEB" w:rsidRDefault="005C1EEB" w:rsidP="002D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EB" w:rsidRDefault="005C1EEB" w:rsidP="002D6CDA">
      <w:pPr>
        <w:spacing w:after="0" w:line="240" w:lineRule="auto"/>
      </w:pPr>
      <w:r>
        <w:separator/>
      </w:r>
    </w:p>
  </w:footnote>
  <w:footnote w:type="continuationSeparator" w:id="0">
    <w:p w:rsidR="005C1EEB" w:rsidRDefault="005C1EEB" w:rsidP="002D6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3242"/>
      <w:docPartObj>
        <w:docPartGallery w:val="Page Numbers (Top of Page)"/>
        <w:docPartUnique/>
      </w:docPartObj>
    </w:sdtPr>
    <w:sdtEndPr>
      <w:rPr>
        <w:noProof/>
      </w:rPr>
    </w:sdtEndPr>
    <w:sdtContent>
      <w:p w:rsidR="0058491A" w:rsidRDefault="0058491A">
        <w:pPr>
          <w:pStyle w:val="Header"/>
          <w:jc w:val="center"/>
        </w:pPr>
        <w:r>
          <w:fldChar w:fldCharType="begin"/>
        </w:r>
        <w:r>
          <w:instrText xml:space="preserve"> PAGE   \* MERGEFORMAT </w:instrText>
        </w:r>
        <w:r>
          <w:fldChar w:fldCharType="separate"/>
        </w:r>
        <w:r w:rsidR="0026295F">
          <w:rPr>
            <w:noProof/>
          </w:rPr>
          <w:t>4</w:t>
        </w:r>
        <w:r>
          <w:rPr>
            <w:noProof/>
          </w:rPr>
          <w:fldChar w:fldCharType="end"/>
        </w:r>
      </w:p>
    </w:sdtContent>
  </w:sdt>
  <w:p w:rsidR="0058491A" w:rsidRDefault="00584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4CD"/>
    <w:multiLevelType w:val="hybridMultilevel"/>
    <w:tmpl w:val="9036E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26E52"/>
    <w:multiLevelType w:val="hybridMultilevel"/>
    <w:tmpl w:val="CEC6FE1C"/>
    <w:lvl w:ilvl="0" w:tplc="759A1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24644"/>
    <w:multiLevelType w:val="hybridMultilevel"/>
    <w:tmpl w:val="F0F8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C7"/>
    <w:rsid w:val="00010B5E"/>
    <w:rsid w:val="0006200A"/>
    <w:rsid w:val="00096FAE"/>
    <w:rsid w:val="000C1143"/>
    <w:rsid w:val="00174F5A"/>
    <w:rsid w:val="00196AA6"/>
    <w:rsid w:val="001A339F"/>
    <w:rsid w:val="001A649C"/>
    <w:rsid w:val="00257309"/>
    <w:rsid w:val="0026295F"/>
    <w:rsid w:val="002813DB"/>
    <w:rsid w:val="002B7BB8"/>
    <w:rsid w:val="002D6CDA"/>
    <w:rsid w:val="002F2ED1"/>
    <w:rsid w:val="003755B3"/>
    <w:rsid w:val="003A0F7E"/>
    <w:rsid w:val="00400B6D"/>
    <w:rsid w:val="004448FB"/>
    <w:rsid w:val="00493421"/>
    <w:rsid w:val="0052357A"/>
    <w:rsid w:val="00567A2C"/>
    <w:rsid w:val="0058491A"/>
    <w:rsid w:val="005B4F92"/>
    <w:rsid w:val="005C1EEB"/>
    <w:rsid w:val="005C472D"/>
    <w:rsid w:val="005F19E7"/>
    <w:rsid w:val="00630CF2"/>
    <w:rsid w:val="00665CE2"/>
    <w:rsid w:val="00670307"/>
    <w:rsid w:val="006961B7"/>
    <w:rsid w:val="006F4C2F"/>
    <w:rsid w:val="00720A97"/>
    <w:rsid w:val="007210F2"/>
    <w:rsid w:val="00741091"/>
    <w:rsid w:val="007903E6"/>
    <w:rsid w:val="0079306A"/>
    <w:rsid w:val="0080367B"/>
    <w:rsid w:val="00815DA8"/>
    <w:rsid w:val="008A1FBD"/>
    <w:rsid w:val="008B71BC"/>
    <w:rsid w:val="009508CD"/>
    <w:rsid w:val="00956EFF"/>
    <w:rsid w:val="009B01B1"/>
    <w:rsid w:val="00A354A9"/>
    <w:rsid w:val="00AF06F7"/>
    <w:rsid w:val="00B55116"/>
    <w:rsid w:val="00B836B0"/>
    <w:rsid w:val="00BC4733"/>
    <w:rsid w:val="00BC5006"/>
    <w:rsid w:val="00BD64BE"/>
    <w:rsid w:val="00BF01F7"/>
    <w:rsid w:val="00C61394"/>
    <w:rsid w:val="00C64099"/>
    <w:rsid w:val="00C76728"/>
    <w:rsid w:val="00C83661"/>
    <w:rsid w:val="00C921AE"/>
    <w:rsid w:val="00CF35AF"/>
    <w:rsid w:val="00CF4F08"/>
    <w:rsid w:val="00D347AC"/>
    <w:rsid w:val="00D43BF3"/>
    <w:rsid w:val="00DB05BD"/>
    <w:rsid w:val="00DC23B1"/>
    <w:rsid w:val="00E811F2"/>
    <w:rsid w:val="00EB15C7"/>
    <w:rsid w:val="00EF69CF"/>
    <w:rsid w:val="00F322BC"/>
    <w:rsid w:val="00F35500"/>
    <w:rsid w:val="00F37AC0"/>
    <w:rsid w:val="00F7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18C3C"/>
  <w15:chartTrackingRefBased/>
  <w15:docId w15:val="{B159AD07-5892-4024-895C-63548155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3DB"/>
    <w:pPr>
      <w:spacing w:after="0" w:line="240" w:lineRule="auto"/>
    </w:pPr>
    <w:rPr>
      <w:rFonts w:cstheme="minorBidi"/>
      <w:szCs w:val="22"/>
    </w:rPr>
  </w:style>
  <w:style w:type="table" w:styleId="TableGrid">
    <w:name w:val="Table Grid"/>
    <w:basedOn w:val="TableNormal"/>
    <w:uiPriority w:val="39"/>
    <w:rsid w:val="002813D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F08"/>
    <w:pPr>
      <w:ind w:left="720"/>
      <w:contextualSpacing/>
    </w:pPr>
  </w:style>
  <w:style w:type="paragraph" w:styleId="BalloonText">
    <w:name w:val="Balloon Text"/>
    <w:basedOn w:val="Normal"/>
    <w:link w:val="BalloonTextChar"/>
    <w:uiPriority w:val="99"/>
    <w:semiHidden/>
    <w:unhideWhenUsed/>
    <w:rsid w:val="00196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AA6"/>
    <w:rPr>
      <w:rFonts w:ascii="Segoe UI" w:hAnsi="Segoe UI" w:cs="Segoe UI"/>
      <w:sz w:val="18"/>
      <w:szCs w:val="18"/>
    </w:rPr>
  </w:style>
  <w:style w:type="paragraph" w:styleId="Header">
    <w:name w:val="header"/>
    <w:basedOn w:val="Normal"/>
    <w:link w:val="HeaderChar"/>
    <w:uiPriority w:val="99"/>
    <w:unhideWhenUsed/>
    <w:rsid w:val="002D6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DA"/>
  </w:style>
  <w:style w:type="paragraph" w:styleId="Footer">
    <w:name w:val="footer"/>
    <w:basedOn w:val="Normal"/>
    <w:link w:val="FooterChar"/>
    <w:uiPriority w:val="99"/>
    <w:unhideWhenUsed/>
    <w:rsid w:val="002D6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06379">
      <w:bodyDiv w:val="1"/>
      <w:marLeft w:val="0"/>
      <w:marRight w:val="0"/>
      <w:marTop w:val="0"/>
      <w:marBottom w:val="0"/>
      <w:divBdr>
        <w:top w:val="none" w:sz="0" w:space="0" w:color="auto"/>
        <w:left w:val="none" w:sz="0" w:space="0" w:color="auto"/>
        <w:bottom w:val="none" w:sz="0" w:space="0" w:color="auto"/>
        <w:right w:val="none" w:sz="0" w:space="0" w:color="auto"/>
      </w:divBdr>
    </w:div>
    <w:div w:id="1250891927">
      <w:bodyDiv w:val="1"/>
      <w:marLeft w:val="0"/>
      <w:marRight w:val="0"/>
      <w:marTop w:val="0"/>
      <w:marBottom w:val="0"/>
      <w:divBdr>
        <w:top w:val="none" w:sz="0" w:space="0" w:color="auto"/>
        <w:left w:val="none" w:sz="0" w:space="0" w:color="auto"/>
        <w:bottom w:val="none" w:sz="0" w:space="0" w:color="auto"/>
        <w:right w:val="none" w:sz="0" w:space="0" w:color="auto"/>
      </w:divBdr>
    </w:div>
    <w:div w:id="18906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dc:creator>
  <cp:keywords/>
  <dc:description/>
  <cp:lastModifiedBy>NHƯ</cp:lastModifiedBy>
  <cp:revision>48</cp:revision>
  <cp:lastPrinted>2024-07-05T02:01:00Z</cp:lastPrinted>
  <dcterms:created xsi:type="dcterms:W3CDTF">2023-06-26T09:25:00Z</dcterms:created>
  <dcterms:modified xsi:type="dcterms:W3CDTF">2024-07-05T02:13:00Z</dcterms:modified>
</cp:coreProperties>
</file>